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DA0DCB" w14:textId="59D079AC" w:rsidR="008B2C4F" w:rsidRPr="00154E47" w:rsidRDefault="008B2C4F" w:rsidP="008B2C4F">
      <w:pPr>
        <w:pStyle w:val="Header"/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szCs w:val="22"/>
          <w:lang w:val="en-US"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szCs w:val="22"/>
          <w:lang w:val="en-US" w:eastAsia="ja-JP"/>
        </w:rPr>
        <w:t>10</w:t>
      </w:r>
      <w:r w:rsidR="00AE4969">
        <w:rPr>
          <w:rFonts w:ascii="Arial" w:hAnsi="Arial" w:cs="Arial"/>
          <w:b/>
          <w:noProof/>
          <w:sz w:val="24"/>
          <w:szCs w:val="22"/>
          <w:lang w:val="en-US" w:eastAsia="ja-JP"/>
        </w:rPr>
        <w:t>1-bis</w:t>
      </w:r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-e</w:t>
      </w:r>
      <w:r w:rsidR="00356882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Pr="007F391C">
        <w:rPr>
          <w:rFonts w:ascii="Arial" w:hAnsi="Arial" w:cs="Arial"/>
          <w:b/>
          <w:noProof/>
          <w:sz w:val="24"/>
          <w:szCs w:val="22"/>
          <w:lang w:val="en-US" w:eastAsia="ja-JP"/>
        </w:rPr>
        <w:t>R4-2</w:t>
      </w:r>
      <w:r w:rsidR="00AE4969" w:rsidRPr="007F391C">
        <w:rPr>
          <w:rFonts w:ascii="Arial" w:hAnsi="Arial" w:cs="Arial"/>
          <w:b/>
          <w:noProof/>
          <w:sz w:val="24"/>
          <w:szCs w:val="22"/>
          <w:lang w:val="en-US" w:eastAsia="ja-JP"/>
        </w:rPr>
        <w:t>2</w:t>
      </w:r>
      <w:r w:rsidR="004D231F" w:rsidRPr="004D231F">
        <w:rPr>
          <w:rFonts w:ascii="Arial" w:hAnsi="Arial" w:cs="Arial"/>
          <w:b/>
          <w:noProof/>
          <w:sz w:val="24"/>
          <w:szCs w:val="22"/>
          <w:lang w:val="en-US" w:eastAsia="ja-JP"/>
        </w:rPr>
        <w:t>00476</w:t>
      </w:r>
    </w:p>
    <w:p w14:paraId="5D4FDA65" w14:textId="57745518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>
        <w:rPr>
          <w:rFonts w:ascii="Arial" w:hAnsi="Arial" w:cs="Arial"/>
          <w:b/>
          <w:noProof/>
          <w:sz w:val="24"/>
          <w:lang w:eastAsia="ja-JP"/>
        </w:rPr>
        <w:t>1</w:t>
      </w:r>
      <w:r w:rsidR="004612F7">
        <w:rPr>
          <w:rFonts w:ascii="Arial" w:hAnsi="Arial" w:cs="Arial"/>
          <w:b/>
          <w:noProof/>
          <w:sz w:val="24"/>
          <w:lang w:eastAsia="ja-JP"/>
        </w:rPr>
        <w:t>7</w:t>
      </w:r>
      <w:r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>
        <w:rPr>
          <w:rFonts w:ascii="Arial" w:hAnsi="Arial" w:cs="Arial"/>
          <w:b/>
          <w:noProof/>
          <w:sz w:val="24"/>
          <w:lang w:eastAsia="ja-JP"/>
        </w:rPr>
        <w:t>2</w:t>
      </w:r>
      <w:r w:rsidR="00861B56">
        <w:rPr>
          <w:rFonts w:ascii="Arial" w:hAnsi="Arial" w:cs="Arial"/>
          <w:b/>
          <w:noProof/>
          <w:sz w:val="24"/>
          <w:lang w:eastAsia="ja-JP"/>
        </w:rPr>
        <w:t>5</w:t>
      </w:r>
      <w:r w:rsidRPr="00CD7B47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4612F7">
        <w:rPr>
          <w:rFonts w:ascii="Arial" w:hAnsi="Arial" w:cs="Arial"/>
          <w:b/>
          <w:noProof/>
          <w:sz w:val="24"/>
          <w:lang w:eastAsia="ja-JP"/>
        </w:rPr>
        <w:t>January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454D51CA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642837">
        <w:rPr>
          <w:rFonts w:ascii="Arial" w:hAnsi="Arial" w:cs="Arial"/>
          <w:bCs/>
        </w:rPr>
        <w:t xml:space="preserve">Discussion </w:t>
      </w:r>
      <w:r w:rsidR="00CA4012">
        <w:rPr>
          <w:rFonts w:ascii="Arial" w:hAnsi="Arial" w:cs="Arial"/>
          <w:bCs/>
        </w:rPr>
        <w:t xml:space="preserve">on </w:t>
      </w:r>
      <w:r w:rsidR="00642837">
        <w:rPr>
          <w:rFonts w:ascii="Arial" w:hAnsi="Arial" w:cs="Arial"/>
          <w:bCs/>
        </w:rPr>
        <w:t xml:space="preserve">satellite access node </w:t>
      </w:r>
      <w:r>
        <w:rPr>
          <w:rFonts w:ascii="Arial" w:hAnsi="Arial" w:cs="Arial"/>
          <w:bCs/>
        </w:rPr>
        <w:t>demodulation requirement</w:t>
      </w:r>
      <w:r w:rsidR="00CA4012">
        <w:rPr>
          <w:rFonts w:ascii="Arial" w:hAnsi="Arial" w:cs="Arial"/>
          <w:bCs/>
        </w:rPr>
        <w:t>s</w:t>
      </w:r>
    </w:p>
    <w:p w14:paraId="2A5B2A03" w14:textId="21B4EF83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CA4012">
        <w:rPr>
          <w:rFonts w:ascii="Arial" w:hAnsi="Arial" w:cs="Arial"/>
          <w:bCs/>
        </w:rPr>
        <w:t>6.13</w:t>
      </w:r>
      <w:r w:rsidR="00063E39">
        <w:rPr>
          <w:rFonts w:ascii="Arial" w:hAnsi="Arial" w:cs="Arial"/>
          <w:bCs/>
        </w:rPr>
        <w:t>.</w:t>
      </w:r>
      <w:r w:rsidR="00CA4012">
        <w:rPr>
          <w:rFonts w:ascii="Arial" w:hAnsi="Arial" w:cs="Arial"/>
          <w:bCs/>
        </w:rPr>
        <w:t>6</w:t>
      </w:r>
      <w:r w:rsidR="00063E39">
        <w:rPr>
          <w:rFonts w:ascii="Arial" w:hAnsi="Arial" w:cs="Arial"/>
          <w:bCs/>
        </w:rPr>
        <w:t>.</w:t>
      </w:r>
      <w:r w:rsidR="009016DF">
        <w:rPr>
          <w:rFonts w:ascii="Arial" w:hAnsi="Arial" w:cs="Arial"/>
          <w:bCs/>
        </w:rPr>
        <w:t>2</w:t>
      </w:r>
    </w:p>
    <w:p w14:paraId="066771EF" w14:textId="279C7C6F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3449A2">
        <w:rPr>
          <w:rFonts w:ascii="Arial" w:hAnsi="Arial" w:cs="Arial" w:hint="eastAsia"/>
          <w:bCs/>
        </w:rPr>
        <w:t>discussion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8B2C4F">
      <w:pPr>
        <w:pStyle w:val="Heading1"/>
        <w:keepLines w:val="0"/>
        <w:numPr>
          <w:ilvl w:val="0"/>
          <w:numId w:val="40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7A9B7C7" w14:textId="313CA615" w:rsidR="008B2C4F" w:rsidRDefault="00F10792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 xml:space="preserve">The discussion on NTN RF and RRM achieved a </w:t>
      </w:r>
      <w:r w:rsidR="00E01AFC">
        <w:rPr>
          <w:rFonts w:ascii="Arial" w:hAnsi="Arial" w:cs="Arial"/>
        </w:rPr>
        <w:t xml:space="preserve">noticeable progress. </w:t>
      </w:r>
      <w:r w:rsidR="00171C37">
        <w:rPr>
          <w:rFonts w:ascii="Arial" w:hAnsi="Arial" w:cs="Arial"/>
        </w:rPr>
        <w:t xml:space="preserve">It is agreed to start demodulation discussion from this meeting. This contribution will deliver our view on </w:t>
      </w:r>
      <w:r w:rsidR="007412BB">
        <w:rPr>
          <w:rFonts w:ascii="Arial" w:hAnsi="Arial" w:cs="Arial"/>
        </w:rPr>
        <w:t xml:space="preserve">satellite access node requirement.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Default="001816BC" w:rsidP="008B2C4F">
      <w:pPr>
        <w:pStyle w:val="Heading1"/>
        <w:keepLines w:val="0"/>
        <w:numPr>
          <w:ilvl w:val="0"/>
          <w:numId w:val="40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2814DB01" w14:textId="543BD250" w:rsidR="00645C06" w:rsidRPr="00112D60" w:rsidRDefault="00716E1B" w:rsidP="00716E1B">
      <w:pPr>
        <w:pStyle w:val="Heading2"/>
        <w:rPr>
          <w:b/>
          <w:bCs/>
        </w:rPr>
      </w:pPr>
      <w:r w:rsidRPr="00112D60">
        <w:rPr>
          <w:b/>
          <w:bCs/>
        </w:rPr>
        <w:t>2.1 Common assumptions</w:t>
      </w:r>
    </w:p>
    <w:p w14:paraId="16002507" w14:textId="68959992" w:rsidR="00716E1B" w:rsidRPr="00E55265" w:rsidRDefault="008D509E" w:rsidP="00716E1B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discussed in our anther contribution [1], </w:t>
      </w:r>
      <w:r w:rsidR="00C87E87">
        <w:rPr>
          <w:rFonts w:ascii="Arial" w:hAnsi="Arial" w:cs="Arial"/>
        </w:rPr>
        <w:t>GEO and LEO deployment sce</w:t>
      </w:r>
      <w:r w:rsidR="002C4700">
        <w:rPr>
          <w:rFonts w:ascii="Arial" w:hAnsi="Arial" w:cs="Arial"/>
        </w:rPr>
        <w:t xml:space="preserve">narios </w:t>
      </w:r>
      <w:r w:rsidR="0098680A">
        <w:rPr>
          <w:rFonts w:ascii="Arial" w:hAnsi="Arial" w:cs="Arial"/>
        </w:rPr>
        <w:t xml:space="preserve">could </w:t>
      </w:r>
      <w:r w:rsidR="002C4700">
        <w:rPr>
          <w:rFonts w:ascii="Arial" w:hAnsi="Arial" w:cs="Arial"/>
        </w:rPr>
        <w:t xml:space="preserve">have different </w:t>
      </w:r>
      <w:r w:rsidR="0098680A">
        <w:rPr>
          <w:rFonts w:ascii="Arial" w:hAnsi="Arial" w:cs="Arial"/>
        </w:rPr>
        <w:t xml:space="preserve">channel features, </w:t>
      </w:r>
      <w:r w:rsidR="002E049F">
        <w:rPr>
          <w:rFonts w:ascii="Arial" w:hAnsi="Arial" w:cs="Arial"/>
        </w:rPr>
        <w:t>so different requirement</w:t>
      </w:r>
      <w:r w:rsidR="000D4C93">
        <w:rPr>
          <w:rFonts w:ascii="Arial" w:hAnsi="Arial" w:cs="Arial"/>
        </w:rPr>
        <w:t xml:space="preserve">s could be considered. But </w:t>
      </w:r>
      <w:r w:rsidR="00C45DA8">
        <w:rPr>
          <w:rFonts w:ascii="Arial" w:hAnsi="Arial" w:cs="Arial"/>
        </w:rPr>
        <w:t>considering</w:t>
      </w:r>
      <w:r w:rsidR="00646DD9">
        <w:rPr>
          <w:rFonts w:ascii="Arial" w:hAnsi="Arial" w:cs="Arial"/>
        </w:rPr>
        <w:t xml:space="preserve"> Doppler</w:t>
      </w:r>
      <w:r w:rsidR="00C45DA8">
        <w:rPr>
          <w:rFonts w:ascii="Arial" w:hAnsi="Arial" w:cs="Arial"/>
        </w:rPr>
        <w:t xml:space="preserve"> </w:t>
      </w:r>
      <w:r w:rsidR="00646DD9">
        <w:rPr>
          <w:rFonts w:ascii="Arial" w:hAnsi="Arial" w:cs="Arial"/>
        </w:rPr>
        <w:t>pre-compensat</w:t>
      </w:r>
      <w:r w:rsidR="00A36813">
        <w:rPr>
          <w:rFonts w:ascii="Arial" w:hAnsi="Arial" w:cs="Arial"/>
        </w:rPr>
        <w:t>ion</w:t>
      </w:r>
      <w:r w:rsidR="00646DD9">
        <w:rPr>
          <w:rFonts w:ascii="Arial" w:hAnsi="Arial" w:cs="Arial"/>
        </w:rPr>
        <w:t xml:space="preserve"> is mandatory</w:t>
      </w:r>
      <w:r w:rsidR="00A36813">
        <w:rPr>
          <w:rFonts w:ascii="Arial" w:hAnsi="Arial" w:cs="Arial"/>
        </w:rPr>
        <w:t xml:space="preserve"> for NTN UE, </w:t>
      </w:r>
      <w:r w:rsidR="00F13F15">
        <w:rPr>
          <w:rFonts w:ascii="Arial" w:hAnsi="Arial" w:cs="Arial"/>
        </w:rPr>
        <w:t xml:space="preserve">the remaining frequency error would </w:t>
      </w:r>
      <w:r w:rsidR="003316BD">
        <w:rPr>
          <w:rFonts w:ascii="Arial" w:hAnsi="Arial" w:cs="Arial"/>
        </w:rPr>
        <w:t xml:space="preserve">be </w:t>
      </w:r>
      <w:r w:rsidR="00E35651">
        <w:rPr>
          <w:rFonts w:ascii="Arial" w:hAnsi="Arial" w:cs="Arial"/>
        </w:rPr>
        <w:t>small</w:t>
      </w:r>
      <w:r w:rsidR="00102D17">
        <w:rPr>
          <w:rFonts w:ascii="Arial" w:hAnsi="Arial" w:cs="Arial"/>
        </w:rPr>
        <w:t xml:space="preserve"> </w:t>
      </w:r>
      <w:r w:rsidR="003316BD">
        <w:rPr>
          <w:rFonts w:ascii="Arial" w:hAnsi="Arial" w:cs="Arial"/>
        </w:rPr>
        <w:t>for both GEO and LEO</w:t>
      </w:r>
      <w:r w:rsidR="00CE6418">
        <w:rPr>
          <w:rFonts w:ascii="Arial" w:hAnsi="Arial" w:cs="Arial"/>
        </w:rPr>
        <w:t xml:space="preserve"> if assuming reasonable Doppler shift range</w:t>
      </w:r>
      <w:r w:rsidR="003316BD">
        <w:rPr>
          <w:rFonts w:ascii="Arial" w:hAnsi="Arial" w:cs="Arial"/>
        </w:rPr>
        <w:t xml:space="preserve">. </w:t>
      </w:r>
      <w:r w:rsidR="00A51294">
        <w:rPr>
          <w:rFonts w:ascii="Arial" w:hAnsi="Arial" w:cs="Arial"/>
        </w:rPr>
        <w:t xml:space="preserve">Delay spread can </w:t>
      </w:r>
      <w:r w:rsidR="00476D59">
        <w:rPr>
          <w:rFonts w:ascii="Arial" w:hAnsi="Arial" w:cs="Arial"/>
        </w:rPr>
        <w:t xml:space="preserve">also </w:t>
      </w:r>
      <w:r w:rsidR="00A51294">
        <w:rPr>
          <w:rFonts w:ascii="Arial" w:hAnsi="Arial" w:cs="Arial"/>
        </w:rPr>
        <w:t>be assume</w:t>
      </w:r>
      <w:r w:rsidR="007A45C6">
        <w:rPr>
          <w:rFonts w:ascii="Arial" w:hAnsi="Arial" w:cs="Arial"/>
        </w:rPr>
        <w:t>d</w:t>
      </w:r>
      <w:r w:rsidR="00A51294">
        <w:rPr>
          <w:rFonts w:ascii="Arial" w:hAnsi="Arial" w:cs="Arial"/>
        </w:rPr>
        <w:t xml:space="preserve"> small at satellite side </w:t>
      </w:r>
      <w:r w:rsidR="004E67F4">
        <w:rPr>
          <w:rFonts w:ascii="Arial" w:hAnsi="Arial" w:cs="Arial"/>
        </w:rPr>
        <w:t>since it is basically LOS condition</w:t>
      </w:r>
      <w:r w:rsidR="00102D17">
        <w:rPr>
          <w:rFonts w:ascii="Arial" w:hAnsi="Arial" w:cs="Arial"/>
        </w:rPr>
        <w:t xml:space="preserve"> for UL transmission</w:t>
      </w:r>
      <w:r w:rsidR="004E67F4">
        <w:rPr>
          <w:rFonts w:ascii="Arial" w:hAnsi="Arial" w:cs="Arial"/>
        </w:rPr>
        <w:t>.</w:t>
      </w:r>
      <w:r w:rsidR="00CB6BBD">
        <w:rPr>
          <w:rFonts w:ascii="Arial" w:hAnsi="Arial" w:cs="Arial"/>
        </w:rPr>
        <w:t xml:space="preserve"> </w:t>
      </w:r>
      <w:r w:rsidR="00184EFB">
        <w:rPr>
          <w:rFonts w:ascii="Arial" w:hAnsi="Arial" w:cs="Arial"/>
        </w:rPr>
        <w:t>Satellite</w:t>
      </w:r>
      <w:r w:rsidR="00476D59">
        <w:rPr>
          <w:rFonts w:ascii="Arial" w:hAnsi="Arial" w:cs="Arial"/>
        </w:rPr>
        <w:t xml:space="preserve"> companies are </w:t>
      </w:r>
      <w:r w:rsidR="002E57AA">
        <w:rPr>
          <w:rFonts w:ascii="Arial" w:hAnsi="Arial" w:cs="Arial"/>
        </w:rPr>
        <w:t>requested</w:t>
      </w:r>
      <w:r w:rsidR="00476D59">
        <w:rPr>
          <w:rFonts w:ascii="Arial" w:hAnsi="Arial" w:cs="Arial"/>
        </w:rPr>
        <w:t xml:space="preserve"> to deliver </w:t>
      </w:r>
      <w:r w:rsidR="007D12C4">
        <w:rPr>
          <w:rFonts w:ascii="Arial" w:hAnsi="Arial" w:cs="Arial"/>
        </w:rPr>
        <w:t>a model for remaining errors after Doppler pre-</w:t>
      </w:r>
      <w:r w:rsidR="00D06BDE">
        <w:rPr>
          <w:rFonts w:ascii="Arial" w:hAnsi="Arial" w:cs="Arial"/>
        </w:rPr>
        <w:t>compensation</w:t>
      </w:r>
      <w:r w:rsidR="00476D59">
        <w:rPr>
          <w:rFonts w:ascii="Arial" w:hAnsi="Arial" w:cs="Arial"/>
        </w:rPr>
        <w:t xml:space="preserve"> </w:t>
      </w:r>
      <w:r w:rsidR="00D06BDE">
        <w:rPr>
          <w:rFonts w:ascii="Arial" w:hAnsi="Arial" w:cs="Arial"/>
        </w:rPr>
        <w:t>in both GEO and LEO. If the error is similar, then</w:t>
      </w:r>
      <w:r w:rsidR="00CB6BBD">
        <w:rPr>
          <w:rFonts w:ascii="Arial" w:hAnsi="Arial" w:cs="Arial"/>
        </w:rPr>
        <w:t xml:space="preserve"> </w:t>
      </w:r>
      <w:r w:rsidR="001C6610">
        <w:rPr>
          <w:rFonts w:ascii="Arial" w:hAnsi="Arial" w:cs="Arial"/>
        </w:rPr>
        <w:t xml:space="preserve">same channel model could </w:t>
      </w:r>
      <w:r w:rsidR="008E3C3D">
        <w:rPr>
          <w:rFonts w:ascii="Arial" w:hAnsi="Arial" w:cs="Arial"/>
        </w:rPr>
        <w:t xml:space="preserve">be </w:t>
      </w:r>
      <w:r w:rsidR="001C6610">
        <w:rPr>
          <w:rFonts w:ascii="Arial" w:hAnsi="Arial" w:cs="Arial"/>
        </w:rPr>
        <w:t xml:space="preserve">applied </w:t>
      </w:r>
      <w:r w:rsidR="008E3C3D">
        <w:rPr>
          <w:rFonts w:ascii="Arial" w:hAnsi="Arial" w:cs="Arial"/>
        </w:rPr>
        <w:t>for</w:t>
      </w:r>
      <w:r w:rsidR="007A45C6">
        <w:rPr>
          <w:rFonts w:ascii="Arial" w:hAnsi="Arial" w:cs="Arial"/>
        </w:rPr>
        <w:t xml:space="preserve"> UL demodulation requirement for</w:t>
      </w:r>
      <w:r w:rsidR="008E3C3D">
        <w:rPr>
          <w:rFonts w:ascii="Arial" w:hAnsi="Arial" w:cs="Arial"/>
        </w:rPr>
        <w:t xml:space="preserve"> both GEO and LEO deployment</w:t>
      </w:r>
      <w:r w:rsidR="001C6610">
        <w:rPr>
          <w:rFonts w:ascii="Arial" w:hAnsi="Arial" w:cs="Arial"/>
        </w:rPr>
        <w:t xml:space="preserve">. </w:t>
      </w:r>
      <w:r w:rsidR="004E67F4">
        <w:rPr>
          <w:rFonts w:ascii="Arial" w:hAnsi="Arial" w:cs="Arial"/>
        </w:rPr>
        <w:t xml:space="preserve"> </w:t>
      </w:r>
      <w:r w:rsidR="00646DD9">
        <w:rPr>
          <w:rFonts w:ascii="Arial" w:hAnsi="Arial" w:cs="Arial"/>
        </w:rPr>
        <w:t xml:space="preserve"> </w:t>
      </w:r>
    </w:p>
    <w:p w14:paraId="7C201EC8" w14:textId="77777777" w:rsidR="00094180" w:rsidRDefault="007A45C6" w:rsidP="00716E1B">
      <w:pPr>
        <w:rPr>
          <w:rFonts w:ascii="Arial" w:hAnsi="Arial" w:cs="Arial"/>
          <w:b/>
          <w:bCs/>
        </w:rPr>
      </w:pPr>
      <w:r w:rsidRPr="00845CE2">
        <w:rPr>
          <w:rFonts w:ascii="Arial" w:hAnsi="Arial" w:cs="Arial"/>
          <w:b/>
          <w:bCs/>
        </w:rPr>
        <w:t xml:space="preserve">Observation 1: </w:t>
      </w:r>
      <w:r w:rsidR="00427E28">
        <w:rPr>
          <w:rFonts w:ascii="Arial" w:hAnsi="Arial" w:cs="Arial"/>
          <w:b/>
          <w:bCs/>
        </w:rPr>
        <w:t>Small Doppler shift and delay spre</w:t>
      </w:r>
      <w:r w:rsidR="00B039F9">
        <w:rPr>
          <w:rFonts w:ascii="Arial" w:hAnsi="Arial" w:cs="Arial"/>
          <w:b/>
          <w:bCs/>
        </w:rPr>
        <w:t>a</w:t>
      </w:r>
      <w:r w:rsidR="00427E28">
        <w:rPr>
          <w:rFonts w:ascii="Arial" w:hAnsi="Arial" w:cs="Arial"/>
          <w:b/>
          <w:bCs/>
        </w:rPr>
        <w:t xml:space="preserve">d </w:t>
      </w:r>
      <w:r w:rsidR="00477B78">
        <w:rPr>
          <w:rFonts w:ascii="Arial" w:hAnsi="Arial" w:cs="Arial"/>
          <w:b/>
          <w:bCs/>
        </w:rPr>
        <w:t>in</w:t>
      </w:r>
      <w:r w:rsidR="00B039F9">
        <w:rPr>
          <w:rFonts w:ascii="Arial" w:hAnsi="Arial" w:cs="Arial"/>
          <w:b/>
          <w:bCs/>
        </w:rPr>
        <w:t xml:space="preserve"> UL </w:t>
      </w:r>
      <w:r w:rsidR="00477B78">
        <w:rPr>
          <w:rFonts w:ascii="Arial" w:hAnsi="Arial" w:cs="Arial"/>
          <w:b/>
          <w:bCs/>
        </w:rPr>
        <w:t xml:space="preserve">demodulation for </w:t>
      </w:r>
      <w:r w:rsidR="00B039F9">
        <w:rPr>
          <w:rFonts w:ascii="Arial" w:hAnsi="Arial" w:cs="Arial"/>
          <w:b/>
          <w:bCs/>
        </w:rPr>
        <w:t xml:space="preserve">both GEO and LEO deployment </w:t>
      </w:r>
      <w:r w:rsidR="00477B78">
        <w:rPr>
          <w:rFonts w:ascii="Arial" w:hAnsi="Arial" w:cs="Arial"/>
          <w:b/>
          <w:bCs/>
        </w:rPr>
        <w:t xml:space="preserve">because </w:t>
      </w:r>
      <w:r w:rsidR="00145A89">
        <w:rPr>
          <w:rFonts w:ascii="Arial" w:hAnsi="Arial" w:cs="Arial"/>
          <w:b/>
          <w:bCs/>
        </w:rPr>
        <w:t xml:space="preserve">pre-compensation for Doppler is mandatory and </w:t>
      </w:r>
      <w:r w:rsidR="00FE30B3">
        <w:rPr>
          <w:rFonts w:ascii="Arial" w:hAnsi="Arial" w:cs="Arial"/>
          <w:b/>
          <w:bCs/>
        </w:rPr>
        <w:t xml:space="preserve">satellites are LOS condition. </w:t>
      </w:r>
    </w:p>
    <w:p w14:paraId="74B2AD3A" w14:textId="4E316E60" w:rsidR="00716E1B" w:rsidRPr="00D440D4" w:rsidRDefault="00094180" w:rsidP="00716E1B">
      <w:pPr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</w:rPr>
        <w:t xml:space="preserve">Observation 2: </w:t>
      </w:r>
      <w:r w:rsidR="00F3235D" w:rsidRPr="00845CE2">
        <w:rPr>
          <w:rFonts w:ascii="Arial" w:hAnsi="Arial" w:cs="Arial"/>
          <w:b/>
          <w:bCs/>
        </w:rPr>
        <w:t xml:space="preserve">Same channel model </w:t>
      </w:r>
      <w:r>
        <w:rPr>
          <w:rFonts w:ascii="Arial" w:hAnsi="Arial" w:cs="Arial"/>
          <w:b/>
          <w:bCs/>
        </w:rPr>
        <w:t>might</w:t>
      </w:r>
      <w:r w:rsidR="00F3235D" w:rsidRPr="00845CE2">
        <w:rPr>
          <w:rFonts w:ascii="Arial" w:hAnsi="Arial" w:cs="Arial"/>
          <w:b/>
          <w:bCs/>
        </w:rPr>
        <w:t xml:space="preserve"> be applied for UL demodulation requirement for both GEO and LEO deployment</w:t>
      </w:r>
      <w:r>
        <w:rPr>
          <w:rFonts w:ascii="Arial" w:hAnsi="Arial" w:cs="Arial"/>
          <w:b/>
          <w:bCs/>
        </w:rPr>
        <w:t xml:space="preserve"> if satellite companies </w:t>
      </w:r>
      <w:r w:rsidR="00333F38">
        <w:rPr>
          <w:rFonts w:ascii="Arial" w:hAnsi="Arial" w:cs="Arial"/>
          <w:b/>
          <w:bCs/>
        </w:rPr>
        <w:t xml:space="preserve">confirm the remaining Doppler error is similar </w:t>
      </w:r>
      <w:r w:rsidR="00FD372C">
        <w:rPr>
          <w:rFonts w:ascii="Arial" w:hAnsi="Arial" w:cs="Arial"/>
          <w:b/>
          <w:bCs/>
        </w:rPr>
        <w:t>in both deployment</w:t>
      </w:r>
      <w:r w:rsidR="00D440D4">
        <w:rPr>
          <w:rFonts w:ascii="Arial" w:hAnsi="Arial" w:cs="Arial"/>
          <w:b/>
          <w:bCs/>
        </w:rPr>
        <w:t>s</w:t>
      </w:r>
      <w:r w:rsidR="00FD372C">
        <w:rPr>
          <w:rFonts w:ascii="Arial" w:hAnsi="Arial" w:cs="Arial"/>
          <w:b/>
          <w:bCs/>
        </w:rPr>
        <w:t xml:space="preserve"> </w:t>
      </w:r>
      <w:r w:rsidR="00333F38">
        <w:rPr>
          <w:rFonts w:ascii="Arial" w:hAnsi="Arial" w:cs="Arial"/>
          <w:b/>
          <w:bCs/>
        </w:rPr>
        <w:t>after pre-compensation</w:t>
      </w:r>
      <w:r w:rsidR="00F3235D" w:rsidRPr="00845CE2">
        <w:rPr>
          <w:rFonts w:ascii="Arial" w:hAnsi="Arial" w:cs="Arial"/>
          <w:b/>
          <w:bCs/>
        </w:rPr>
        <w:t>.</w:t>
      </w:r>
    </w:p>
    <w:p w14:paraId="19A427E6" w14:textId="5C1073A5" w:rsidR="00EC5526" w:rsidRDefault="007239B9" w:rsidP="00716E1B">
      <w:pPr>
        <w:rPr>
          <w:rFonts w:ascii="Arial" w:hAnsi="Arial" w:cs="Arial"/>
        </w:rPr>
      </w:pPr>
      <w:r>
        <w:rPr>
          <w:rFonts w:ascii="Arial" w:hAnsi="Arial" w:cs="Arial"/>
        </w:rPr>
        <w:t>Only</w:t>
      </w:r>
      <w:r w:rsidR="00FB089A">
        <w:rPr>
          <w:rFonts w:ascii="Arial" w:hAnsi="Arial" w:cs="Arial"/>
        </w:rPr>
        <w:t xml:space="preserve"> S band is confirmed to be introduced for Rel-17 NTN for now. Considering </w:t>
      </w:r>
      <w:r w:rsidR="00640BC4">
        <w:rPr>
          <w:rFonts w:ascii="Arial" w:hAnsi="Arial" w:cs="Arial"/>
        </w:rPr>
        <w:t xml:space="preserve">S band and L band should have similar demodulation performance, </w:t>
      </w:r>
      <w:r w:rsidR="00C645F2">
        <w:rPr>
          <w:rFonts w:ascii="Arial" w:hAnsi="Arial" w:cs="Arial"/>
        </w:rPr>
        <w:t xml:space="preserve">FR1 requirement should be considered as start point. </w:t>
      </w:r>
    </w:p>
    <w:p w14:paraId="13D2B26F" w14:textId="0BEF9561" w:rsidR="00A97863" w:rsidRDefault="000C77EC" w:rsidP="00716E1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637F13">
        <w:rPr>
          <w:rFonts w:ascii="Arial" w:hAnsi="Arial" w:cs="Arial"/>
        </w:rPr>
        <w:t>SCS</w:t>
      </w:r>
      <w:r>
        <w:rPr>
          <w:rFonts w:ascii="Arial" w:hAnsi="Arial" w:cs="Arial"/>
        </w:rPr>
        <w:t xml:space="preserve"> 15/30</w:t>
      </w:r>
      <w:r w:rsidR="00F11635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60kHz </w:t>
      </w:r>
      <w:r w:rsidR="007A0857">
        <w:rPr>
          <w:rFonts w:ascii="Arial" w:hAnsi="Arial" w:cs="Arial"/>
        </w:rPr>
        <w:t xml:space="preserve">for FR1 </w:t>
      </w:r>
      <w:r>
        <w:rPr>
          <w:rFonts w:ascii="Arial" w:hAnsi="Arial" w:cs="Arial"/>
        </w:rPr>
        <w:t xml:space="preserve">are </w:t>
      </w:r>
      <w:r w:rsidR="007A0857">
        <w:rPr>
          <w:rFonts w:ascii="Arial" w:hAnsi="Arial" w:cs="Arial"/>
        </w:rPr>
        <w:t xml:space="preserve">involved in NTN </w:t>
      </w:r>
      <w:r w:rsidR="00D53B1F">
        <w:rPr>
          <w:rFonts w:ascii="Arial" w:hAnsi="Arial" w:cs="Arial"/>
        </w:rPr>
        <w:t xml:space="preserve">RAN4 </w:t>
      </w:r>
      <w:r w:rsidR="007A0857">
        <w:rPr>
          <w:rFonts w:ascii="Arial" w:hAnsi="Arial" w:cs="Arial"/>
        </w:rPr>
        <w:t>scope</w:t>
      </w:r>
      <w:r w:rsidR="00C41F5A">
        <w:rPr>
          <w:rFonts w:ascii="Arial" w:hAnsi="Arial" w:cs="Arial"/>
        </w:rPr>
        <w:t xml:space="preserve">, and corresponding </w:t>
      </w:r>
      <w:r w:rsidR="003D7FFB">
        <w:rPr>
          <w:rFonts w:ascii="Arial" w:hAnsi="Arial" w:cs="Arial"/>
        </w:rPr>
        <w:t xml:space="preserve">bandwidth </w:t>
      </w:r>
      <w:r w:rsidR="00F11635">
        <w:rPr>
          <w:rFonts w:ascii="Arial" w:hAnsi="Arial" w:cs="Arial"/>
        </w:rPr>
        <w:t>are 5/10/15/20MHz</w:t>
      </w:r>
      <w:r w:rsidR="00B85FE0">
        <w:rPr>
          <w:rFonts w:ascii="Arial" w:hAnsi="Arial" w:cs="Arial"/>
        </w:rPr>
        <w:t xml:space="preserve"> [4]</w:t>
      </w:r>
      <w:r w:rsidR="00F11635">
        <w:rPr>
          <w:rFonts w:ascii="Arial" w:hAnsi="Arial" w:cs="Arial"/>
        </w:rPr>
        <w:t xml:space="preserve">. </w:t>
      </w:r>
      <w:r w:rsidR="00343260">
        <w:rPr>
          <w:rFonts w:ascii="Arial" w:hAnsi="Arial" w:cs="Arial"/>
        </w:rPr>
        <w:t xml:space="preserve">It </w:t>
      </w:r>
      <w:r w:rsidR="00C41F5A">
        <w:rPr>
          <w:rFonts w:ascii="Arial" w:hAnsi="Arial" w:cs="Arial"/>
        </w:rPr>
        <w:t>normally defines demodulation requirements for each SCS</w:t>
      </w:r>
      <w:r w:rsidR="00343260">
        <w:rPr>
          <w:rFonts w:ascii="Arial" w:hAnsi="Arial" w:cs="Arial"/>
        </w:rPr>
        <w:t xml:space="preserve"> in RAN4. </w:t>
      </w:r>
      <w:r w:rsidR="005C4506">
        <w:rPr>
          <w:rFonts w:ascii="Arial" w:hAnsi="Arial" w:cs="Arial"/>
        </w:rPr>
        <w:t>R</w:t>
      </w:r>
      <w:r w:rsidR="0023198F">
        <w:rPr>
          <w:rFonts w:ascii="Arial" w:hAnsi="Arial" w:cs="Arial"/>
        </w:rPr>
        <w:t xml:space="preserve">egarding the </w:t>
      </w:r>
      <w:r w:rsidR="00A750BF">
        <w:rPr>
          <w:rFonts w:ascii="Arial" w:hAnsi="Arial" w:cs="Arial"/>
        </w:rPr>
        <w:t xml:space="preserve">NTN bands are FDD and </w:t>
      </w:r>
      <w:r w:rsidR="00155B97">
        <w:rPr>
          <w:rFonts w:ascii="Arial" w:hAnsi="Arial" w:cs="Arial"/>
        </w:rPr>
        <w:t>30/</w:t>
      </w:r>
      <w:r w:rsidR="0023198F">
        <w:rPr>
          <w:rFonts w:ascii="Arial" w:hAnsi="Arial" w:cs="Arial"/>
        </w:rPr>
        <w:t xml:space="preserve">60kHz SCS </w:t>
      </w:r>
      <w:r w:rsidR="00155B97">
        <w:rPr>
          <w:rFonts w:ascii="Arial" w:hAnsi="Arial" w:cs="Arial"/>
        </w:rPr>
        <w:t>are</w:t>
      </w:r>
      <w:r w:rsidR="0023198F">
        <w:rPr>
          <w:rFonts w:ascii="Arial" w:hAnsi="Arial" w:cs="Arial"/>
        </w:rPr>
        <w:t xml:space="preserve"> not typical for</w:t>
      </w:r>
      <w:r w:rsidR="00143116">
        <w:rPr>
          <w:rFonts w:ascii="Arial" w:hAnsi="Arial" w:cs="Arial"/>
        </w:rPr>
        <w:t xml:space="preserve"> FDD deployment especially with </w:t>
      </w:r>
      <w:r w:rsidR="00747FF5">
        <w:rPr>
          <w:rFonts w:ascii="Arial" w:hAnsi="Arial" w:cs="Arial"/>
        </w:rPr>
        <w:t>bandwidth &lt;=20MHz</w:t>
      </w:r>
      <w:r w:rsidR="00A750BF">
        <w:rPr>
          <w:rFonts w:ascii="Arial" w:hAnsi="Arial" w:cs="Arial"/>
        </w:rPr>
        <w:t>,</w:t>
      </w:r>
      <w:r w:rsidR="00B85FE0">
        <w:rPr>
          <w:rFonts w:ascii="Arial" w:hAnsi="Arial" w:cs="Arial"/>
        </w:rPr>
        <w:t xml:space="preserve"> </w:t>
      </w:r>
      <w:r w:rsidR="00453B7A">
        <w:rPr>
          <w:rFonts w:ascii="Arial" w:hAnsi="Arial" w:cs="Arial"/>
        </w:rPr>
        <w:t xml:space="preserve">15kHz SCS could be considered </w:t>
      </w:r>
      <w:r w:rsidR="00E41ABB">
        <w:rPr>
          <w:rFonts w:ascii="Arial" w:hAnsi="Arial" w:cs="Arial"/>
        </w:rPr>
        <w:t xml:space="preserve">as start point </w:t>
      </w:r>
      <w:r w:rsidR="00932503">
        <w:rPr>
          <w:rFonts w:ascii="Arial" w:hAnsi="Arial" w:cs="Arial"/>
        </w:rPr>
        <w:t xml:space="preserve">for the requirement definition. </w:t>
      </w:r>
      <w:r w:rsidR="00CF5B49">
        <w:rPr>
          <w:rFonts w:ascii="Arial" w:hAnsi="Arial" w:cs="Arial"/>
        </w:rPr>
        <w:t xml:space="preserve">Based on previous experience of Rel-15/16, FDD and TDD could have </w:t>
      </w:r>
      <w:r w:rsidR="00CF5B49">
        <w:rPr>
          <w:rFonts w:ascii="Arial" w:hAnsi="Arial" w:cs="Arial"/>
        </w:rPr>
        <w:lastRenderedPageBreak/>
        <w:t xml:space="preserve">no UL demodulation performance difference anyway. Companies can further check if one set of requirements could be applied for both FDD and TDD configurations.  </w:t>
      </w:r>
    </w:p>
    <w:p w14:paraId="39804067" w14:textId="258DC17B" w:rsidR="002151A0" w:rsidRDefault="00932503" w:rsidP="00716E1B">
      <w:pPr>
        <w:rPr>
          <w:rFonts w:ascii="Arial" w:hAnsi="Arial" w:cs="Arial"/>
        </w:rPr>
      </w:pPr>
      <w:r>
        <w:rPr>
          <w:rFonts w:ascii="Arial" w:hAnsi="Arial" w:cs="Arial"/>
        </w:rPr>
        <w:t>The selection of bandwidth could depend on the simulation results</w:t>
      </w:r>
      <w:r w:rsidR="0034633F">
        <w:rPr>
          <w:rFonts w:ascii="Arial" w:hAnsi="Arial" w:cs="Arial"/>
        </w:rPr>
        <w:t>. If the results are similar between different bandwidth</w:t>
      </w:r>
      <w:r w:rsidR="00A97863">
        <w:rPr>
          <w:rFonts w:ascii="Arial" w:hAnsi="Arial" w:cs="Arial"/>
        </w:rPr>
        <w:t>s</w:t>
      </w:r>
      <w:r w:rsidR="0034633F">
        <w:rPr>
          <w:rFonts w:ascii="Arial" w:hAnsi="Arial" w:cs="Arial"/>
        </w:rPr>
        <w:t xml:space="preserve">, only maximum and minimum bandwidth </w:t>
      </w:r>
      <w:r w:rsidR="00845CE2">
        <w:rPr>
          <w:rFonts w:ascii="Arial" w:hAnsi="Arial" w:cs="Arial"/>
        </w:rPr>
        <w:t xml:space="preserve">could be taken for </w:t>
      </w:r>
      <w:r w:rsidR="00A97863">
        <w:rPr>
          <w:rFonts w:ascii="Arial" w:hAnsi="Arial" w:cs="Arial"/>
        </w:rPr>
        <w:t xml:space="preserve">the </w:t>
      </w:r>
      <w:r w:rsidR="00845CE2">
        <w:rPr>
          <w:rFonts w:ascii="Arial" w:hAnsi="Arial" w:cs="Arial"/>
        </w:rPr>
        <w:t>requirement definition</w:t>
      </w:r>
      <w:r w:rsidR="00A97863">
        <w:rPr>
          <w:rFonts w:ascii="Arial" w:hAnsi="Arial" w:cs="Arial"/>
        </w:rPr>
        <w:t xml:space="preserve"> to save </w:t>
      </w:r>
      <w:r w:rsidR="00916E08">
        <w:rPr>
          <w:rFonts w:ascii="Arial" w:hAnsi="Arial" w:cs="Arial"/>
        </w:rPr>
        <w:t xml:space="preserve">simulation and </w:t>
      </w:r>
      <w:r w:rsidR="00360B16">
        <w:rPr>
          <w:rFonts w:ascii="Arial" w:hAnsi="Arial" w:cs="Arial"/>
        </w:rPr>
        <w:t>test effort</w:t>
      </w:r>
      <w:r w:rsidR="00845CE2">
        <w:rPr>
          <w:rFonts w:ascii="Arial" w:hAnsi="Arial" w:cs="Arial"/>
        </w:rPr>
        <w:t>.</w:t>
      </w:r>
      <w:r w:rsidR="0043181F">
        <w:rPr>
          <w:rFonts w:ascii="Arial" w:hAnsi="Arial" w:cs="Arial"/>
        </w:rPr>
        <w:t xml:space="preserve"> </w:t>
      </w:r>
      <w:r w:rsidR="00C56847">
        <w:rPr>
          <w:rFonts w:ascii="Arial" w:hAnsi="Arial" w:cs="Arial"/>
        </w:rPr>
        <w:t xml:space="preserve"> </w:t>
      </w:r>
    </w:p>
    <w:p w14:paraId="191DCA64" w14:textId="699FE291" w:rsidR="00845CE2" w:rsidRPr="00FD3BB1" w:rsidRDefault="00845CE2" w:rsidP="00716E1B">
      <w:pPr>
        <w:rPr>
          <w:rFonts w:ascii="Arial" w:hAnsi="Arial" w:cs="Arial"/>
          <w:b/>
          <w:bCs/>
        </w:rPr>
      </w:pPr>
      <w:r w:rsidRPr="00FD3BB1">
        <w:rPr>
          <w:rFonts w:ascii="Arial" w:hAnsi="Arial" w:cs="Arial"/>
          <w:b/>
          <w:bCs/>
        </w:rPr>
        <w:t xml:space="preserve">Proposal 1: Start with FR1 </w:t>
      </w:r>
      <w:r w:rsidR="00C56847" w:rsidRPr="00FD3BB1">
        <w:rPr>
          <w:rFonts w:ascii="Arial" w:hAnsi="Arial" w:cs="Arial"/>
          <w:b/>
          <w:bCs/>
        </w:rPr>
        <w:t xml:space="preserve">FDD </w:t>
      </w:r>
      <w:r w:rsidR="0043181F" w:rsidRPr="00FD3BB1">
        <w:rPr>
          <w:rFonts w:ascii="Arial" w:hAnsi="Arial" w:cs="Arial"/>
          <w:b/>
          <w:bCs/>
        </w:rPr>
        <w:t>band</w:t>
      </w:r>
      <w:r w:rsidR="002118F8" w:rsidRPr="00FD3BB1">
        <w:rPr>
          <w:rFonts w:ascii="Arial" w:hAnsi="Arial" w:cs="Arial"/>
          <w:b/>
          <w:bCs/>
        </w:rPr>
        <w:t xml:space="preserve"> SCS 15kHz for UL demodulation requirements. </w:t>
      </w:r>
      <w:r w:rsidR="00EC1904" w:rsidRPr="00FD3BB1">
        <w:rPr>
          <w:rFonts w:ascii="Arial" w:hAnsi="Arial" w:cs="Arial"/>
          <w:b/>
          <w:bCs/>
        </w:rPr>
        <w:t>The selection of bandwidth could depend on the simulation results</w:t>
      </w:r>
      <w:r w:rsidR="00944D10" w:rsidRPr="00FD3BB1">
        <w:rPr>
          <w:rFonts w:ascii="Arial" w:hAnsi="Arial" w:cs="Arial"/>
          <w:b/>
          <w:bCs/>
        </w:rPr>
        <w:t xml:space="preserve">. </w:t>
      </w:r>
    </w:p>
    <w:p w14:paraId="28E504FC" w14:textId="4AF61F46" w:rsidR="006E71E9" w:rsidRDefault="00205660" w:rsidP="00716E1B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agreed </w:t>
      </w:r>
      <w:r w:rsidR="00022E21">
        <w:rPr>
          <w:rFonts w:ascii="Arial" w:hAnsi="Arial" w:cs="Arial"/>
        </w:rPr>
        <w:t xml:space="preserve">in RAN4 </w:t>
      </w:r>
      <w:r>
        <w:rPr>
          <w:rFonts w:ascii="Arial" w:hAnsi="Arial" w:cs="Arial"/>
        </w:rPr>
        <w:t xml:space="preserve">to introduce 1-H </w:t>
      </w:r>
      <w:r w:rsidR="00022E21">
        <w:rPr>
          <w:rFonts w:ascii="Arial" w:hAnsi="Arial" w:cs="Arial"/>
        </w:rPr>
        <w:t xml:space="preserve">requirement for NTN and UE could </w:t>
      </w:r>
      <w:r w:rsidR="009F56AC">
        <w:rPr>
          <w:rFonts w:ascii="Arial" w:hAnsi="Arial" w:cs="Arial"/>
        </w:rPr>
        <w:t xml:space="preserve">also </w:t>
      </w:r>
      <w:r w:rsidR="00022E21">
        <w:rPr>
          <w:rFonts w:ascii="Arial" w:hAnsi="Arial" w:cs="Arial"/>
        </w:rPr>
        <w:t xml:space="preserve">support </w:t>
      </w:r>
      <w:r w:rsidR="009F56AC">
        <w:rPr>
          <w:rFonts w:ascii="Arial" w:hAnsi="Arial" w:cs="Arial"/>
        </w:rPr>
        <w:t xml:space="preserve">TN. </w:t>
      </w:r>
      <w:r w:rsidR="00F31BCF">
        <w:rPr>
          <w:rFonts w:ascii="Arial" w:hAnsi="Arial" w:cs="Arial"/>
        </w:rPr>
        <w:t xml:space="preserve">The similar UE configuration could be assumed </w:t>
      </w:r>
      <w:r w:rsidR="00F627C1">
        <w:rPr>
          <w:rFonts w:ascii="Arial" w:hAnsi="Arial" w:cs="Arial"/>
        </w:rPr>
        <w:t>as in Rel-15/16</w:t>
      </w:r>
      <w:r w:rsidR="00BF3325">
        <w:rPr>
          <w:rFonts w:ascii="Arial" w:hAnsi="Arial" w:cs="Arial"/>
        </w:rPr>
        <w:t xml:space="preserve">, but maybe 1Tx would be more typical </w:t>
      </w:r>
      <w:r w:rsidR="007248C7">
        <w:rPr>
          <w:rFonts w:ascii="Arial" w:hAnsi="Arial" w:cs="Arial"/>
        </w:rPr>
        <w:t>for NTN transmission</w:t>
      </w:r>
      <w:r w:rsidR="00F627C1">
        <w:rPr>
          <w:rFonts w:ascii="Arial" w:hAnsi="Arial" w:cs="Arial"/>
        </w:rPr>
        <w:t xml:space="preserve">. </w:t>
      </w:r>
      <w:r w:rsidR="0071203E">
        <w:rPr>
          <w:rFonts w:ascii="Arial" w:hAnsi="Arial" w:cs="Arial"/>
        </w:rPr>
        <w:t xml:space="preserve">Considering </w:t>
      </w:r>
      <w:r w:rsidR="008150EB">
        <w:rPr>
          <w:rFonts w:ascii="Arial" w:hAnsi="Arial" w:cs="Arial"/>
        </w:rPr>
        <w:t xml:space="preserve">higher propagation path loss than TN deployment, </w:t>
      </w:r>
      <w:r w:rsidR="003036B6">
        <w:rPr>
          <w:rFonts w:ascii="Arial" w:hAnsi="Arial" w:cs="Arial"/>
        </w:rPr>
        <w:t xml:space="preserve">satellite antenna </w:t>
      </w:r>
      <w:r w:rsidR="004B26D5">
        <w:rPr>
          <w:rFonts w:ascii="Arial" w:hAnsi="Arial" w:cs="Arial"/>
        </w:rPr>
        <w:t>should</w:t>
      </w:r>
      <w:r w:rsidR="003036B6">
        <w:rPr>
          <w:rFonts w:ascii="Arial" w:hAnsi="Arial" w:cs="Arial"/>
        </w:rPr>
        <w:t xml:space="preserve"> deliver high combination gain.</w:t>
      </w:r>
      <w:r w:rsidR="0003257D">
        <w:rPr>
          <w:rFonts w:ascii="Arial" w:hAnsi="Arial" w:cs="Arial"/>
        </w:rPr>
        <w:t xml:space="preserve"> </w:t>
      </w:r>
      <w:r w:rsidR="00A8725E">
        <w:rPr>
          <w:rFonts w:ascii="Arial" w:hAnsi="Arial" w:cs="Arial"/>
        </w:rPr>
        <w:t>In TR38.821 LLS assumption, 1</w:t>
      </w:r>
      <w:r w:rsidR="004F60C0">
        <w:rPr>
          <w:rFonts w:ascii="Arial" w:hAnsi="Arial" w:cs="Arial"/>
        </w:rPr>
        <w:t xml:space="preserve"> or 2</w:t>
      </w:r>
      <w:r w:rsidR="00A8725E">
        <w:rPr>
          <w:rFonts w:ascii="Arial" w:hAnsi="Arial" w:cs="Arial"/>
        </w:rPr>
        <w:t xml:space="preserve"> Rx</w:t>
      </w:r>
      <w:r w:rsidR="004F60C0">
        <w:rPr>
          <w:rFonts w:ascii="Arial" w:hAnsi="Arial" w:cs="Arial"/>
        </w:rPr>
        <w:t xml:space="preserve"> are assumed </w:t>
      </w:r>
      <w:r w:rsidR="00886891">
        <w:rPr>
          <w:rFonts w:ascii="Arial" w:hAnsi="Arial" w:cs="Arial"/>
        </w:rPr>
        <w:t xml:space="preserve">for simulation, but it might be good that </w:t>
      </w:r>
      <w:r w:rsidR="00F140A3">
        <w:rPr>
          <w:rFonts w:ascii="Arial" w:hAnsi="Arial" w:cs="Arial"/>
        </w:rPr>
        <w:t xml:space="preserve">satellite companies can deliver possible configurations. </w:t>
      </w:r>
      <w:r w:rsidR="00013452">
        <w:rPr>
          <w:rFonts w:ascii="Arial" w:hAnsi="Arial" w:cs="Arial"/>
        </w:rPr>
        <w:t>1Tx</w:t>
      </w:r>
      <w:r w:rsidR="00044EF2">
        <w:rPr>
          <w:rFonts w:ascii="Arial" w:hAnsi="Arial" w:cs="Arial"/>
        </w:rPr>
        <w:t>2</w:t>
      </w:r>
      <w:r w:rsidR="00013452">
        <w:rPr>
          <w:rFonts w:ascii="Arial" w:hAnsi="Arial" w:cs="Arial"/>
        </w:rPr>
        <w:t>Rx could be</w:t>
      </w:r>
      <w:r w:rsidR="00A62BD8">
        <w:rPr>
          <w:rFonts w:ascii="Arial" w:hAnsi="Arial" w:cs="Arial"/>
        </w:rPr>
        <w:t xml:space="preserve"> the</w:t>
      </w:r>
      <w:r w:rsidR="00013452">
        <w:rPr>
          <w:rFonts w:ascii="Arial" w:hAnsi="Arial" w:cs="Arial"/>
        </w:rPr>
        <w:t xml:space="preserve"> start point</w:t>
      </w:r>
      <w:r w:rsidR="00044EF2">
        <w:rPr>
          <w:rFonts w:ascii="Arial" w:hAnsi="Arial" w:cs="Arial"/>
        </w:rPr>
        <w:t xml:space="preserve"> for UL demodulation discussion.</w:t>
      </w:r>
      <w:r w:rsidR="001A6015">
        <w:rPr>
          <w:rFonts w:ascii="Arial" w:hAnsi="Arial" w:cs="Arial"/>
        </w:rPr>
        <w:t xml:space="preserve"> </w:t>
      </w:r>
      <w:r w:rsidR="00CB2CDE">
        <w:rPr>
          <w:rFonts w:ascii="Arial" w:hAnsi="Arial" w:cs="Arial"/>
        </w:rPr>
        <w:t xml:space="preserve"> </w:t>
      </w:r>
      <w:r w:rsidR="00A362DF">
        <w:rPr>
          <w:rFonts w:ascii="Arial" w:hAnsi="Arial" w:cs="Arial"/>
        </w:rPr>
        <w:t xml:space="preserve"> </w:t>
      </w:r>
      <w:r w:rsidR="004B510B">
        <w:rPr>
          <w:rFonts w:ascii="Arial" w:hAnsi="Arial" w:cs="Arial"/>
        </w:rPr>
        <w:t xml:space="preserve"> </w:t>
      </w:r>
      <w:r w:rsidR="002A7F52">
        <w:rPr>
          <w:rFonts w:ascii="Arial" w:hAnsi="Arial" w:cs="Arial"/>
        </w:rPr>
        <w:t xml:space="preserve"> </w:t>
      </w:r>
      <w:r w:rsidR="00E145AC">
        <w:rPr>
          <w:rFonts w:ascii="Arial" w:hAnsi="Arial" w:cs="Arial"/>
        </w:rPr>
        <w:t xml:space="preserve"> </w:t>
      </w:r>
    </w:p>
    <w:p w14:paraId="305B84D7" w14:textId="7E316318" w:rsidR="009529AB" w:rsidRDefault="006E71E9" w:rsidP="00716E1B">
      <w:pPr>
        <w:rPr>
          <w:rFonts w:ascii="Arial" w:hAnsi="Arial" w:cs="Arial"/>
          <w:b/>
          <w:bCs/>
        </w:rPr>
      </w:pPr>
      <w:r w:rsidRPr="00496C9B">
        <w:rPr>
          <w:rFonts w:ascii="Arial" w:hAnsi="Arial" w:cs="Arial"/>
          <w:b/>
          <w:bCs/>
        </w:rPr>
        <w:t xml:space="preserve">Observation </w:t>
      </w:r>
      <w:r w:rsidR="00304B67">
        <w:rPr>
          <w:rFonts w:ascii="Arial" w:hAnsi="Arial" w:cs="Arial"/>
          <w:b/>
          <w:bCs/>
        </w:rPr>
        <w:t>3</w:t>
      </w:r>
      <w:r w:rsidRPr="00496C9B">
        <w:rPr>
          <w:rFonts w:ascii="Arial" w:hAnsi="Arial" w:cs="Arial"/>
          <w:b/>
          <w:bCs/>
        </w:rPr>
        <w:t xml:space="preserve">: Similar UE </w:t>
      </w:r>
      <w:r w:rsidR="009529AB" w:rsidRPr="00496C9B">
        <w:rPr>
          <w:rFonts w:ascii="Arial" w:hAnsi="Arial" w:cs="Arial"/>
          <w:b/>
          <w:bCs/>
        </w:rPr>
        <w:t xml:space="preserve">assumption as Rel-15/16 could be reused for NTN demodulation requirement. </w:t>
      </w:r>
    </w:p>
    <w:p w14:paraId="4D7C8260" w14:textId="0A3047FB" w:rsidR="00044EF2" w:rsidRPr="00496C9B" w:rsidRDefault="00044EF2" w:rsidP="00716E1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Proposal 2: </w:t>
      </w:r>
      <w:r w:rsidR="00A62BD8" w:rsidRPr="00A62BD8">
        <w:rPr>
          <w:rFonts w:ascii="Arial" w:hAnsi="Arial" w:cs="Arial"/>
          <w:b/>
          <w:bCs/>
        </w:rPr>
        <w:t xml:space="preserve">1Tx2Rx could be </w:t>
      </w:r>
      <w:r w:rsidR="00A62BD8">
        <w:rPr>
          <w:rFonts w:ascii="Arial" w:hAnsi="Arial" w:cs="Arial"/>
          <w:b/>
          <w:bCs/>
        </w:rPr>
        <w:t xml:space="preserve">the </w:t>
      </w:r>
      <w:r w:rsidR="00A62BD8" w:rsidRPr="00A62BD8">
        <w:rPr>
          <w:rFonts w:ascii="Arial" w:hAnsi="Arial" w:cs="Arial"/>
          <w:b/>
          <w:bCs/>
        </w:rPr>
        <w:t>start point for</w:t>
      </w:r>
      <w:r w:rsidR="00A62BD8">
        <w:rPr>
          <w:rFonts w:ascii="Arial" w:hAnsi="Arial" w:cs="Arial"/>
          <w:b/>
          <w:bCs/>
        </w:rPr>
        <w:t xml:space="preserve"> NTN</w:t>
      </w:r>
      <w:r w:rsidR="00A62BD8" w:rsidRPr="00A62BD8">
        <w:rPr>
          <w:rFonts w:ascii="Arial" w:hAnsi="Arial" w:cs="Arial"/>
          <w:b/>
          <w:bCs/>
        </w:rPr>
        <w:t xml:space="preserve"> UL demodulation discussion</w:t>
      </w:r>
      <w:r w:rsidR="004F6CE6">
        <w:rPr>
          <w:rFonts w:ascii="Arial" w:hAnsi="Arial" w:cs="Arial"/>
          <w:b/>
          <w:bCs/>
        </w:rPr>
        <w:t>.</w:t>
      </w:r>
    </w:p>
    <w:p w14:paraId="0BF06888" w14:textId="77777777" w:rsidR="00C645F2" w:rsidRPr="00E55265" w:rsidRDefault="00C645F2" w:rsidP="00716E1B">
      <w:pPr>
        <w:rPr>
          <w:rFonts w:ascii="Arial" w:hAnsi="Arial" w:cs="Arial"/>
        </w:rPr>
      </w:pPr>
    </w:p>
    <w:p w14:paraId="489A61A8" w14:textId="1BC6855E" w:rsidR="00716E1B" w:rsidRPr="00112D60" w:rsidRDefault="00716E1B" w:rsidP="00716E1B">
      <w:pPr>
        <w:pStyle w:val="Heading2"/>
        <w:rPr>
          <w:b/>
          <w:bCs/>
        </w:rPr>
      </w:pPr>
      <w:r w:rsidRPr="00112D60">
        <w:rPr>
          <w:b/>
          <w:bCs/>
        </w:rPr>
        <w:t xml:space="preserve">2.2 </w:t>
      </w:r>
      <w:r w:rsidR="00372C59" w:rsidRPr="00112D60">
        <w:rPr>
          <w:b/>
          <w:bCs/>
        </w:rPr>
        <w:t>Assumptions for physical channels</w:t>
      </w:r>
    </w:p>
    <w:p w14:paraId="0C16E3F3" w14:textId="28F829A2" w:rsidR="006932E3" w:rsidRDefault="00856D44" w:rsidP="00372C59">
      <w:pPr>
        <w:rPr>
          <w:rFonts w:ascii="Arial" w:hAnsi="Arial" w:cs="Arial"/>
        </w:rPr>
      </w:pPr>
      <w:r>
        <w:rPr>
          <w:rFonts w:ascii="Arial" w:hAnsi="Arial" w:cs="Arial"/>
        </w:rPr>
        <w:t>There is no new</w:t>
      </w:r>
      <w:r w:rsidR="00E6199B">
        <w:rPr>
          <w:rFonts w:ascii="Arial" w:hAnsi="Arial" w:cs="Arial"/>
        </w:rPr>
        <w:t xml:space="preserve"> physical channel</w:t>
      </w:r>
      <w:r>
        <w:rPr>
          <w:rFonts w:ascii="Arial" w:hAnsi="Arial" w:cs="Arial"/>
        </w:rPr>
        <w:t xml:space="preserve"> format introduced for NTN </w:t>
      </w:r>
      <w:r w:rsidR="005B211E">
        <w:rPr>
          <w:rFonts w:ascii="Arial" w:hAnsi="Arial" w:cs="Arial"/>
        </w:rPr>
        <w:t>deployment</w:t>
      </w:r>
      <w:r w:rsidR="005114CB">
        <w:rPr>
          <w:rFonts w:ascii="Arial" w:hAnsi="Arial" w:cs="Arial"/>
        </w:rPr>
        <w:t xml:space="preserve">, </w:t>
      </w:r>
      <w:r w:rsidR="008656D9">
        <w:rPr>
          <w:rFonts w:ascii="Arial" w:hAnsi="Arial" w:cs="Arial"/>
        </w:rPr>
        <w:t>it</w:t>
      </w:r>
      <w:r w:rsidR="005114CB">
        <w:rPr>
          <w:rFonts w:ascii="Arial" w:hAnsi="Arial" w:cs="Arial"/>
        </w:rPr>
        <w:t xml:space="preserve"> still need</w:t>
      </w:r>
      <w:r w:rsidR="002804E3">
        <w:rPr>
          <w:rFonts w:ascii="Arial" w:hAnsi="Arial" w:cs="Arial"/>
        </w:rPr>
        <w:t>s</w:t>
      </w:r>
      <w:r w:rsidR="005114CB">
        <w:rPr>
          <w:rFonts w:ascii="Arial" w:hAnsi="Arial" w:cs="Arial"/>
        </w:rPr>
        <w:t xml:space="preserve"> new requirements for each physical channel considering new channel model would be introduced</w:t>
      </w:r>
      <w:r w:rsidR="00401261">
        <w:rPr>
          <w:rFonts w:ascii="Arial" w:hAnsi="Arial" w:cs="Arial"/>
        </w:rPr>
        <w:t xml:space="preserve">. </w:t>
      </w:r>
    </w:p>
    <w:p w14:paraId="4404E2B5" w14:textId="0B951FF3" w:rsidR="004A4B44" w:rsidRDefault="006932E3" w:rsidP="00372C59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C52C0E">
        <w:rPr>
          <w:rFonts w:ascii="Arial" w:hAnsi="Arial" w:cs="Arial"/>
        </w:rPr>
        <w:t xml:space="preserve">PUSCH, </w:t>
      </w:r>
      <w:r w:rsidR="003B7310">
        <w:rPr>
          <w:rFonts w:ascii="Arial" w:hAnsi="Arial" w:cs="Arial"/>
        </w:rPr>
        <w:t xml:space="preserve">low modulation level </w:t>
      </w:r>
      <w:r w:rsidR="007B0ACE">
        <w:rPr>
          <w:rFonts w:ascii="Arial" w:hAnsi="Arial" w:cs="Arial"/>
        </w:rPr>
        <w:t>(&lt;=16QAM)</w:t>
      </w:r>
      <w:r w:rsidR="003B7310">
        <w:rPr>
          <w:rFonts w:ascii="Arial" w:hAnsi="Arial" w:cs="Arial"/>
        </w:rPr>
        <w:t xml:space="preserve"> </w:t>
      </w:r>
      <w:r w:rsidR="000F7F27">
        <w:rPr>
          <w:rFonts w:ascii="Arial" w:hAnsi="Arial" w:cs="Arial"/>
        </w:rPr>
        <w:t xml:space="preserve">and small PRB allocation </w:t>
      </w:r>
      <w:r w:rsidR="003B7310">
        <w:rPr>
          <w:rFonts w:ascii="Arial" w:hAnsi="Arial" w:cs="Arial"/>
        </w:rPr>
        <w:t>might be suitable for</w:t>
      </w:r>
      <w:r w:rsidR="007B0ACE">
        <w:rPr>
          <w:rFonts w:ascii="Arial" w:hAnsi="Arial" w:cs="Arial"/>
        </w:rPr>
        <w:t xml:space="preserve"> </w:t>
      </w:r>
      <w:r w:rsidR="007B0ACE" w:rsidRPr="005C7895">
        <w:rPr>
          <w:rFonts w:ascii="Arial" w:hAnsi="Arial" w:cs="Arial"/>
        </w:rPr>
        <w:t>NTN</w:t>
      </w:r>
      <w:r w:rsidR="00564A84" w:rsidRPr="0079078D">
        <w:rPr>
          <w:rFonts w:ascii="Arial" w:hAnsi="Arial" w:cs="Arial"/>
        </w:rPr>
        <w:t xml:space="preserve"> regarding </w:t>
      </w:r>
      <w:r w:rsidR="00E066D9" w:rsidRPr="0079078D">
        <w:rPr>
          <w:rFonts w:ascii="Arial" w:hAnsi="Arial" w:cs="Arial"/>
        </w:rPr>
        <w:t xml:space="preserve">probably </w:t>
      </w:r>
      <w:r w:rsidR="00564A84" w:rsidRPr="0079078D">
        <w:rPr>
          <w:rFonts w:ascii="Arial" w:hAnsi="Arial" w:cs="Arial"/>
        </w:rPr>
        <w:t>high propagation loss</w:t>
      </w:r>
      <w:r w:rsidR="0079078D">
        <w:rPr>
          <w:rFonts w:ascii="Arial" w:hAnsi="Arial" w:cs="Arial"/>
        </w:rPr>
        <w:t xml:space="preserve"> compared to TN scenario</w:t>
      </w:r>
      <w:r w:rsidR="000F7F27">
        <w:rPr>
          <w:rFonts w:ascii="Arial" w:hAnsi="Arial" w:cs="Arial"/>
        </w:rPr>
        <w:t xml:space="preserve">. </w:t>
      </w:r>
      <w:r w:rsidR="004A4B44">
        <w:rPr>
          <w:rFonts w:ascii="Arial" w:hAnsi="Arial" w:cs="Arial"/>
        </w:rPr>
        <w:t>New FRC tables should be defined.</w:t>
      </w:r>
    </w:p>
    <w:p w14:paraId="75CD84AE" w14:textId="7D01E7E1" w:rsidR="00EE7401" w:rsidRDefault="000F7F27" w:rsidP="00372C59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C52C0E">
        <w:rPr>
          <w:rFonts w:ascii="Arial" w:hAnsi="Arial" w:cs="Arial"/>
        </w:rPr>
        <w:t>PUCCH</w:t>
      </w:r>
      <w:r w:rsidR="008F6080">
        <w:rPr>
          <w:rFonts w:ascii="Arial" w:hAnsi="Arial" w:cs="Arial"/>
        </w:rPr>
        <w:t xml:space="preserve"> and PRACH</w:t>
      </w:r>
      <w:r w:rsidR="009E2D63">
        <w:rPr>
          <w:rFonts w:ascii="Arial" w:hAnsi="Arial" w:cs="Arial"/>
        </w:rPr>
        <w:t>, there is no restriction for</w:t>
      </w:r>
      <w:r w:rsidR="00C4689E">
        <w:rPr>
          <w:rFonts w:ascii="Arial" w:hAnsi="Arial" w:cs="Arial"/>
        </w:rPr>
        <w:t xml:space="preserve"> </w:t>
      </w:r>
      <w:r w:rsidR="00A817DF">
        <w:rPr>
          <w:rFonts w:ascii="Arial" w:hAnsi="Arial" w:cs="Arial"/>
        </w:rPr>
        <w:t>which</w:t>
      </w:r>
      <w:r w:rsidR="009E2D63">
        <w:rPr>
          <w:rFonts w:ascii="Arial" w:hAnsi="Arial" w:cs="Arial"/>
        </w:rPr>
        <w:t xml:space="preserve"> format </w:t>
      </w:r>
      <w:r w:rsidR="00A817DF">
        <w:rPr>
          <w:rFonts w:ascii="Arial" w:hAnsi="Arial" w:cs="Arial"/>
        </w:rPr>
        <w:t xml:space="preserve">could be used, then it </w:t>
      </w:r>
      <w:r w:rsidR="00426E32">
        <w:rPr>
          <w:rFonts w:ascii="Arial" w:hAnsi="Arial" w:cs="Arial"/>
        </w:rPr>
        <w:t xml:space="preserve">is </w:t>
      </w:r>
      <w:r w:rsidR="00325A80">
        <w:rPr>
          <w:rFonts w:ascii="Arial" w:hAnsi="Arial" w:cs="Arial"/>
        </w:rPr>
        <w:t>possible</w:t>
      </w:r>
      <w:r w:rsidR="00A817DF">
        <w:rPr>
          <w:rFonts w:ascii="Arial" w:hAnsi="Arial" w:cs="Arial"/>
        </w:rPr>
        <w:t xml:space="preserve"> to define requirement for all </w:t>
      </w:r>
      <w:r w:rsidR="008F6080">
        <w:rPr>
          <w:rFonts w:ascii="Arial" w:hAnsi="Arial" w:cs="Arial"/>
        </w:rPr>
        <w:t xml:space="preserve">PUCCH </w:t>
      </w:r>
      <w:r w:rsidR="000653C0">
        <w:rPr>
          <w:rFonts w:ascii="Arial" w:hAnsi="Arial" w:cs="Arial"/>
        </w:rPr>
        <w:t xml:space="preserve">and </w:t>
      </w:r>
      <w:r w:rsidR="000E6E5F">
        <w:rPr>
          <w:rFonts w:ascii="Arial" w:hAnsi="Arial" w:cs="Arial"/>
        </w:rPr>
        <w:t>PRACH formats</w:t>
      </w:r>
      <w:r w:rsidR="000653C0">
        <w:rPr>
          <w:rFonts w:ascii="Arial" w:hAnsi="Arial" w:cs="Arial"/>
        </w:rPr>
        <w:t xml:space="preserve">. </w:t>
      </w:r>
      <w:r w:rsidR="00871841">
        <w:rPr>
          <w:rFonts w:ascii="Arial" w:hAnsi="Arial" w:cs="Arial"/>
        </w:rPr>
        <w:t xml:space="preserve">It is not clear about the applicability rule </w:t>
      </w:r>
      <w:r w:rsidR="00C63629">
        <w:rPr>
          <w:rFonts w:ascii="Arial" w:hAnsi="Arial" w:cs="Arial"/>
        </w:rPr>
        <w:t xml:space="preserve">between Rel-15/16 NR </w:t>
      </w:r>
      <w:r w:rsidR="00304B67">
        <w:rPr>
          <w:rFonts w:ascii="Arial" w:hAnsi="Arial" w:cs="Arial"/>
        </w:rPr>
        <w:t xml:space="preserve">demodulation </w:t>
      </w:r>
      <w:r w:rsidR="00C63629">
        <w:rPr>
          <w:rFonts w:ascii="Arial" w:hAnsi="Arial" w:cs="Arial"/>
        </w:rPr>
        <w:t xml:space="preserve">requirement and Rel-17 NTN </w:t>
      </w:r>
      <w:r w:rsidR="00304B67">
        <w:rPr>
          <w:rFonts w:ascii="Arial" w:hAnsi="Arial" w:cs="Arial"/>
        </w:rPr>
        <w:t xml:space="preserve">demodulation </w:t>
      </w:r>
      <w:r w:rsidR="00C63629">
        <w:rPr>
          <w:rFonts w:ascii="Arial" w:hAnsi="Arial" w:cs="Arial"/>
        </w:rPr>
        <w:t>requirement</w:t>
      </w:r>
      <w:r w:rsidR="0040548C">
        <w:rPr>
          <w:rFonts w:ascii="Arial" w:hAnsi="Arial" w:cs="Arial"/>
        </w:rPr>
        <w:t xml:space="preserve"> in RAN4</w:t>
      </w:r>
      <w:r w:rsidR="00C63629">
        <w:rPr>
          <w:rFonts w:ascii="Arial" w:hAnsi="Arial" w:cs="Arial"/>
        </w:rPr>
        <w:t xml:space="preserve">. If </w:t>
      </w:r>
      <w:r w:rsidR="00F169E4">
        <w:rPr>
          <w:rFonts w:ascii="Arial" w:hAnsi="Arial" w:cs="Arial"/>
        </w:rPr>
        <w:t>Rel-15 requirement is also mandatory for satellite access node, maybe only li</w:t>
      </w:r>
      <w:r w:rsidR="008B78BC">
        <w:rPr>
          <w:rFonts w:ascii="Arial" w:hAnsi="Arial" w:cs="Arial"/>
        </w:rPr>
        <w:t>mited cases could be chosen for PUCCH or PRACH</w:t>
      </w:r>
      <w:r w:rsidR="00F169E4">
        <w:rPr>
          <w:rFonts w:ascii="Arial" w:hAnsi="Arial" w:cs="Arial"/>
        </w:rPr>
        <w:t xml:space="preserve"> </w:t>
      </w:r>
      <w:r w:rsidR="00FA2E80">
        <w:rPr>
          <w:rFonts w:ascii="Arial" w:hAnsi="Arial" w:cs="Arial"/>
        </w:rPr>
        <w:t xml:space="preserve">requirement definition </w:t>
      </w:r>
      <w:r w:rsidR="002E413B">
        <w:rPr>
          <w:rFonts w:ascii="Arial" w:hAnsi="Arial" w:cs="Arial"/>
        </w:rPr>
        <w:t xml:space="preserve">considering </w:t>
      </w:r>
      <w:r w:rsidR="005F0F1D">
        <w:rPr>
          <w:rFonts w:ascii="Arial" w:hAnsi="Arial" w:cs="Arial"/>
        </w:rPr>
        <w:t xml:space="preserve">potentially </w:t>
      </w:r>
      <w:r w:rsidR="00B13A1C">
        <w:rPr>
          <w:rFonts w:ascii="Arial" w:hAnsi="Arial" w:cs="Arial"/>
        </w:rPr>
        <w:t>simpler</w:t>
      </w:r>
      <w:r w:rsidR="00930AD8">
        <w:rPr>
          <w:rFonts w:ascii="Arial" w:hAnsi="Arial" w:cs="Arial"/>
        </w:rPr>
        <w:t xml:space="preserve"> channel model</w:t>
      </w:r>
      <w:r w:rsidR="00FA2E80">
        <w:rPr>
          <w:rFonts w:ascii="Arial" w:hAnsi="Arial" w:cs="Arial"/>
        </w:rPr>
        <w:t xml:space="preserve"> in UL NTN transmission.</w:t>
      </w:r>
      <w:r w:rsidR="009D4592">
        <w:rPr>
          <w:rFonts w:ascii="Arial" w:hAnsi="Arial" w:cs="Arial"/>
        </w:rPr>
        <w:t xml:space="preserve"> </w:t>
      </w:r>
      <w:r w:rsidR="00CF7B8C">
        <w:rPr>
          <w:rFonts w:ascii="Arial" w:hAnsi="Arial" w:cs="Arial"/>
        </w:rPr>
        <w:t>Detailed configuration could be further discussed.</w:t>
      </w:r>
      <w:r w:rsidR="009605BA">
        <w:rPr>
          <w:rFonts w:ascii="Arial" w:hAnsi="Arial" w:cs="Arial"/>
        </w:rPr>
        <w:t xml:space="preserve"> </w:t>
      </w:r>
    </w:p>
    <w:p w14:paraId="29F72EEE" w14:textId="63A27C44" w:rsidR="00372C59" w:rsidRDefault="00073765" w:rsidP="00372C59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mentioned above, </w:t>
      </w:r>
      <w:r w:rsidR="00DB0E67">
        <w:rPr>
          <w:rFonts w:ascii="Arial" w:hAnsi="Arial" w:cs="Arial"/>
        </w:rPr>
        <w:t>NTN UE</w:t>
      </w:r>
      <w:r w:rsidR="002428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 mandatory to support </w:t>
      </w:r>
      <w:r w:rsidR="0008063E">
        <w:rPr>
          <w:rFonts w:ascii="Arial" w:hAnsi="Arial" w:cs="Arial"/>
        </w:rPr>
        <w:t xml:space="preserve">capability of </w:t>
      </w:r>
      <w:r w:rsidR="001A4E3F">
        <w:rPr>
          <w:rFonts w:ascii="Arial" w:hAnsi="Arial" w:cs="Arial"/>
        </w:rPr>
        <w:t xml:space="preserve">catching </w:t>
      </w:r>
      <w:r w:rsidR="00304559">
        <w:rPr>
          <w:rFonts w:ascii="Arial" w:hAnsi="Arial" w:cs="Arial"/>
        </w:rPr>
        <w:t xml:space="preserve">GNSS and </w:t>
      </w:r>
      <w:r w:rsidR="00413817" w:rsidRPr="00413817">
        <w:rPr>
          <w:rFonts w:ascii="Arial" w:hAnsi="Arial" w:cs="Arial"/>
        </w:rPr>
        <w:t>ephemeris</w:t>
      </w:r>
      <w:r w:rsidR="0008063E">
        <w:rPr>
          <w:rFonts w:ascii="Arial" w:hAnsi="Arial" w:cs="Arial"/>
        </w:rPr>
        <w:t xml:space="preserve">. And it is also agreed in RAN1 that UE specific TA </w:t>
      </w:r>
      <w:r w:rsidR="00AD71A1">
        <w:rPr>
          <w:rFonts w:ascii="Arial" w:hAnsi="Arial" w:cs="Arial"/>
        </w:rPr>
        <w:t xml:space="preserve">for service link </w:t>
      </w:r>
      <w:r w:rsidR="0008063E">
        <w:rPr>
          <w:rFonts w:ascii="Arial" w:hAnsi="Arial" w:cs="Arial"/>
        </w:rPr>
        <w:t xml:space="preserve">could be calculated by UE itself. It is </w:t>
      </w:r>
      <w:r w:rsidR="009C20DB">
        <w:rPr>
          <w:rFonts w:ascii="Arial" w:hAnsi="Arial" w:cs="Arial"/>
        </w:rPr>
        <w:t xml:space="preserve">different from traditional UE behavior and corresponding </w:t>
      </w:r>
      <w:r w:rsidR="00AD71A1">
        <w:rPr>
          <w:rFonts w:ascii="Arial" w:hAnsi="Arial" w:cs="Arial"/>
        </w:rPr>
        <w:t xml:space="preserve">assumption for requirements should </w:t>
      </w:r>
      <w:r w:rsidR="00252384">
        <w:rPr>
          <w:rFonts w:ascii="Arial" w:hAnsi="Arial" w:cs="Arial"/>
        </w:rPr>
        <w:t xml:space="preserve">also </w:t>
      </w:r>
      <w:r w:rsidR="00AD71A1">
        <w:rPr>
          <w:rFonts w:ascii="Arial" w:hAnsi="Arial" w:cs="Arial"/>
        </w:rPr>
        <w:t xml:space="preserve">be different. </w:t>
      </w:r>
      <w:r w:rsidR="005434CE">
        <w:rPr>
          <w:rFonts w:ascii="Arial" w:hAnsi="Arial" w:cs="Arial"/>
        </w:rPr>
        <w:t xml:space="preserve">In that case, new requirement for NTN UL TA could be necessary. </w:t>
      </w:r>
    </w:p>
    <w:p w14:paraId="180902FD" w14:textId="30208EDC" w:rsidR="00732D02" w:rsidRPr="00E55265" w:rsidRDefault="003C1BAE" w:rsidP="00372C59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1567D5" wp14:editId="0C3D556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8287B00" w14:textId="77777777" w:rsidR="003C1BAE" w:rsidRPr="003C1BAE" w:rsidRDefault="003C1BAE" w:rsidP="00372C5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C1BAE">
                              <w:rPr>
                                <w:rFonts w:ascii="Times New Roman" w:hAnsi="Times New Roman" w:cs="Times New Roman"/>
                              </w:rPr>
                              <w:t>RAN1#103-e agreement:</w:t>
                            </w:r>
                          </w:p>
                          <w:p w14:paraId="34037429" w14:textId="77777777" w:rsidR="003C1BAE" w:rsidRPr="006C2852" w:rsidRDefault="003C1BA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C1BAE">
                              <w:rPr>
                                <w:rFonts w:ascii="Times New Roman" w:hAnsi="Times New Roman" w:cs="Times New Roman"/>
                              </w:rPr>
                              <w:t>An NTN UE in RRC_IDLE and RRC_INACTIVE states is required to at least support UE specific TA calculation based at least on its GNSS-acquired position and the serving satellite ephemeris.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C1567D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28287B00" w14:textId="77777777" w:rsidR="003C1BAE" w:rsidRPr="003C1BAE" w:rsidRDefault="003C1BAE" w:rsidP="00372C5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3C1BAE">
                        <w:rPr>
                          <w:rFonts w:ascii="Times New Roman" w:hAnsi="Times New Roman" w:cs="Times New Roman"/>
                        </w:rPr>
                        <w:t>RAN1#103-e agreement:</w:t>
                      </w:r>
                    </w:p>
                    <w:p w14:paraId="34037429" w14:textId="77777777" w:rsidR="003C1BAE" w:rsidRPr="006C2852" w:rsidRDefault="003C1BAE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3C1BAE">
                        <w:rPr>
                          <w:rFonts w:ascii="Times New Roman" w:hAnsi="Times New Roman" w:cs="Times New Roman"/>
                        </w:rPr>
                        <w:t>An NTN UE in RRC_IDLE and RRC_INACTIVE states is required to at least support UE specific TA calculation based at least on its GNSS-acquired position and the serving satellite ephemeris.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16AACDE" w14:textId="534B330D" w:rsidR="00372C59" w:rsidRDefault="00732D02" w:rsidP="00372C59">
      <w:pPr>
        <w:rPr>
          <w:rFonts w:ascii="Arial" w:hAnsi="Arial" w:cs="Arial"/>
          <w:b/>
          <w:bCs/>
        </w:rPr>
      </w:pPr>
      <w:r w:rsidRPr="003C1BAE">
        <w:rPr>
          <w:rFonts w:ascii="Arial" w:hAnsi="Arial" w:cs="Arial"/>
          <w:b/>
          <w:bCs/>
        </w:rPr>
        <w:lastRenderedPageBreak/>
        <w:t xml:space="preserve">Observation </w:t>
      </w:r>
      <w:r w:rsidR="0023081C">
        <w:rPr>
          <w:rFonts w:ascii="Arial" w:hAnsi="Arial" w:cs="Arial"/>
          <w:b/>
          <w:bCs/>
        </w:rPr>
        <w:t>4</w:t>
      </w:r>
      <w:r w:rsidRPr="003C1BAE">
        <w:rPr>
          <w:rFonts w:ascii="Arial" w:hAnsi="Arial" w:cs="Arial"/>
          <w:b/>
          <w:bCs/>
        </w:rPr>
        <w:t xml:space="preserve">: </w:t>
      </w:r>
      <w:r w:rsidR="00837E46" w:rsidRPr="003C1BAE">
        <w:rPr>
          <w:rFonts w:ascii="Arial" w:hAnsi="Arial" w:cs="Arial"/>
          <w:b/>
          <w:bCs/>
        </w:rPr>
        <w:t xml:space="preserve">New </w:t>
      </w:r>
      <w:r w:rsidR="00F85163" w:rsidRPr="003C1BAE">
        <w:rPr>
          <w:rFonts w:ascii="Arial" w:hAnsi="Arial" w:cs="Arial"/>
          <w:b/>
          <w:bCs/>
        </w:rPr>
        <w:t xml:space="preserve">demodulation </w:t>
      </w:r>
      <w:r w:rsidR="00837E46" w:rsidRPr="003C1BAE">
        <w:rPr>
          <w:rFonts w:ascii="Arial" w:hAnsi="Arial" w:cs="Arial"/>
          <w:b/>
          <w:bCs/>
        </w:rPr>
        <w:t xml:space="preserve">requirements for PUSCH, PUCCH, PRACH and UL TA </w:t>
      </w:r>
      <w:r w:rsidR="00774F2D">
        <w:rPr>
          <w:rFonts w:ascii="Arial" w:hAnsi="Arial" w:cs="Arial"/>
          <w:b/>
          <w:bCs/>
        </w:rPr>
        <w:t>could</w:t>
      </w:r>
      <w:r w:rsidR="00837E46" w:rsidRPr="003C1BAE">
        <w:rPr>
          <w:rFonts w:ascii="Arial" w:hAnsi="Arial" w:cs="Arial"/>
          <w:b/>
          <w:bCs/>
        </w:rPr>
        <w:t xml:space="preserve"> be considered </w:t>
      </w:r>
      <w:r w:rsidR="00F85163" w:rsidRPr="003C1BAE">
        <w:rPr>
          <w:rFonts w:ascii="Arial" w:hAnsi="Arial" w:cs="Arial"/>
          <w:b/>
          <w:bCs/>
        </w:rPr>
        <w:t xml:space="preserve">for NTN </w:t>
      </w:r>
      <w:r w:rsidR="00837E46" w:rsidRPr="003C1BAE">
        <w:rPr>
          <w:rFonts w:ascii="Arial" w:hAnsi="Arial" w:cs="Arial"/>
          <w:b/>
          <w:bCs/>
        </w:rPr>
        <w:t>due to new channel model and new</w:t>
      </w:r>
      <w:r w:rsidR="00F85163" w:rsidRPr="003C1BAE">
        <w:rPr>
          <w:rFonts w:ascii="Arial" w:hAnsi="Arial" w:cs="Arial"/>
          <w:b/>
          <w:bCs/>
        </w:rPr>
        <w:t xml:space="preserve"> scenarios. </w:t>
      </w:r>
      <w:r w:rsidR="00CA6824" w:rsidRPr="003C1BAE">
        <w:rPr>
          <w:rFonts w:ascii="Arial" w:hAnsi="Arial" w:cs="Arial"/>
          <w:b/>
          <w:bCs/>
        </w:rPr>
        <w:t>The detailed assumptions need further discussion.</w:t>
      </w:r>
    </w:p>
    <w:p w14:paraId="3291F1CC" w14:textId="19F45479" w:rsidR="00E84C94" w:rsidRPr="003C1BAE" w:rsidRDefault="00E84C94" w:rsidP="00372C5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Observation 5: </w:t>
      </w:r>
      <w:r w:rsidR="0084562F">
        <w:rPr>
          <w:rFonts w:ascii="Arial" w:hAnsi="Arial" w:cs="Arial"/>
          <w:b/>
          <w:bCs/>
        </w:rPr>
        <w:t>It</w:t>
      </w:r>
      <w:r w:rsidR="003B7D9E">
        <w:rPr>
          <w:rFonts w:ascii="Arial" w:hAnsi="Arial" w:cs="Arial"/>
          <w:b/>
          <w:bCs/>
        </w:rPr>
        <w:t xml:space="preserve"> </w:t>
      </w:r>
      <w:r w:rsidR="00305E21">
        <w:rPr>
          <w:rFonts w:ascii="Arial" w:hAnsi="Arial" w:cs="Arial"/>
          <w:b/>
          <w:bCs/>
        </w:rPr>
        <w:t>is not clear</w:t>
      </w:r>
      <w:r w:rsidR="0084562F">
        <w:rPr>
          <w:rFonts w:ascii="Arial" w:hAnsi="Arial" w:cs="Arial"/>
          <w:b/>
          <w:bCs/>
        </w:rPr>
        <w:t xml:space="preserve"> </w:t>
      </w:r>
      <w:r w:rsidR="00A62539">
        <w:rPr>
          <w:rFonts w:ascii="Arial" w:hAnsi="Arial" w:cs="Arial"/>
          <w:b/>
          <w:bCs/>
        </w:rPr>
        <w:t xml:space="preserve">whether the principle of applicability method </w:t>
      </w:r>
      <w:r w:rsidR="009050F4">
        <w:rPr>
          <w:rFonts w:ascii="Arial" w:hAnsi="Arial" w:cs="Arial"/>
          <w:b/>
          <w:bCs/>
        </w:rPr>
        <w:t xml:space="preserve">in </w:t>
      </w:r>
      <w:r w:rsidR="00D04A8A">
        <w:rPr>
          <w:rFonts w:ascii="Arial" w:hAnsi="Arial" w:cs="Arial"/>
          <w:b/>
          <w:bCs/>
        </w:rPr>
        <w:t xml:space="preserve">Rel-15/16 </w:t>
      </w:r>
      <w:r w:rsidR="009050F4">
        <w:rPr>
          <w:rFonts w:ascii="Arial" w:hAnsi="Arial" w:cs="Arial"/>
          <w:b/>
          <w:bCs/>
        </w:rPr>
        <w:t xml:space="preserve">TN </w:t>
      </w:r>
      <w:proofErr w:type="spellStart"/>
      <w:r w:rsidR="009050F4">
        <w:rPr>
          <w:rFonts w:ascii="Arial" w:hAnsi="Arial" w:cs="Arial"/>
          <w:b/>
          <w:bCs/>
        </w:rPr>
        <w:t>gNB</w:t>
      </w:r>
      <w:proofErr w:type="spellEnd"/>
      <w:r w:rsidR="009050F4">
        <w:rPr>
          <w:rFonts w:ascii="Arial" w:hAnsi="Arial" w:cs="Arial"/>
          <w:b/>
          <w:bCs/>
        </w:rPr>
        <w:t xml:space="preserve"> demodulation </w:t>
      </w:r>
      <w:r w:rsidR="00D04A8A">
        <w:rPr>
          <w:rFonts w:ascii="Arial" w:hAnsi="Arial" w:cs="Arial"/>
          <w:b/>
          <w:bCs/>
        </w:rPr>
        <w:t>requirement</w:t>
      </w:r>
      <w:r w:rsidR="009050F4">
        <w:rPr>
          <w:rFonts w:ascii="Arial" w:hAnsi="Arial" w:cs="Arial"/>
          <w:b/>
          <w:bCs/>
        </w:rPr>
        <w:t xml:space="preserve">s could be </w:t>
      </w:r>
      <w:r w:rsidR="00E809A1">
        <w:rPr>
          <w:rFonts w:ascii="Arial" w:hAnsi="Arial" w:cs="Arial"/>
          <w:b/>
          <w:bCs/>
        </w:rPr>
        <w:t>the same for satellite access node demodulation requirement</w:t>
      </w:r>
      <w:r w:rsidR="00305E21">
        <w:rPr>
          <w:rFonts w:ascii="Arial" w:hAnsi="Arial" w:cs="Arial"/>
          <w:b/>
          <w:bCs/>
        </w:rPr>
        <w:t xml:space="preserve">. </w:t>
      </w:r>
    </w:p>
    <w:p w14:paraId="7850A130" w14:textId="77777777" w:rsidR="00716E1B" w:rsidRPr="00E55265" w:rsidRDefault="00716E1B" w:rsidP="00716E1B">
      <w:pPr>
        <w:rPr>
          <w:rFonts w:ascii="Arial" w:hAnsi="Arial" w:cs="Arial"/>
        </w:rPr>
      </w:pPr>
    </w:p>
    <w:p w14:paraId="4CD783A3" w14:textId="77777777" w:rsidR="00271612" w:rsidRDefault="00271612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1521DE">
      <w:pPr>
        <w:pStyle w:val="Heading1"/>
        <w:keepLines w:val="0"/>
        <w:numPr>
          <w:ilvl w:val="0"/>
          <w:numId w:val="40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061C28E5" w14:textId="1D78FF13" w:rsidR="0033106A" w:rsidRDefault="0033106A">
      <w:pPr>
        <w:rPr>
          <w:rFonts w:ascii="Arial" w:hAnsi="Arial" w:cs="Arial"/>
          <w:b/>
          <w:bCs/>
        </w:rPr>
      </w:pPr>
      <w:r w:rsidRPr="00845CE2">
        <w:rPr>
          <w:rFonts w:ascii="Arial" w:hAnsi="Arial" w:cs="Arial"/>
          <w:b/>
          <w:bCs/>
        </w:rPr>
        <w:t xml:space="preserve">Observation 1: </w:t>
      </w:r>
      <w:r>
        <w:rPr>
          <w:rFonts w:ascii="Arial" w:hAnsi="Arial" w:cs="Arial"/>
          <w:b/>
          <w:bCs/>
        </w:rPr>
        <w:t>Small Doppler shift and delay spread in UL demodulation for both GEO and LEO deployment because pre-compensation for Doppler is mandatory and satellites are LOS condition.</w:t>
      </w:r>
    </w:p>
    <w:p w14:paraId="3E0B70BD" w14:textId="25214986" w:rsidR="00133CFE" w:rsidRDefault="0033106A" w:rsidP="00133CF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Observation 2: </w:t>
      </w:r>
      <w:r w:rsidRPr="00845CE2">
        <w:rPr>
          <w:rFonts w:ascii="Arial" w:hAnsi="Arial" w:cs="Arial"/>
          <w:b/>
          <w:bCs/>
        </w:rPr>
        <w:t xml:space="preserve">Same channel model </w:t>
      </w:r>
      <w:r>
        <w:rPr>
          <w:rFonts w:ascii="Arial" w:hAnsi="Arial" w:cs="Arial"/>
          <w:b/>
          <w:bCs/>
        </w:rPr>
        <w:t>might</w:t>
      </w:r>
      <w:r w:rsidRPr="00845CE2">
        <w:rPr>
          <w:rFonts w:ascii="Arial" w:hAnsi="Arial" w:cs="Arial"/>
          <w:b/>
          <w:bCs/>
        </w:rPr>
        <w:t xml:space="preserve"> be applied for UL demodulation requirement for both GEO and LEO deployment</w:t>
      </w:r>
      <w:r>
        <w:rPr>
          <w:rFonts w:ascii="Arial" w:hAnsi="Arial" w:cs="Arial"/>
          <w:b/>
          <w:bCs/>
        </w:rPr>
        <w:t xml:space="preserve"> if satellite companies confirm the remaining Doppler error is similar in both deployments after pre-compensation</w:t>
      </w:r>
      <w:r w:rsidRPr="00845CE2">
        <w:rPr>
          <w:rFonts w:ascii="Arial" w:hAnsi="Arial" w:cs="Arial"/>
          <w:b/>
          <w:bCs/>
        </w:rPr>
        <w:t>.</w:t>
      </w:r>
    </w:p>
    <w:p w14:paraId="090E558D" w14:textId="54C78113" w:rsidR="002327F4" w:rsidRDefault="002327F4" w:rsidP="00133CF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FD3BB1">
        <w:rPr>
          <w:rFonts w:ascii="Arial" w:hAnsi="Arial" w:cs="Arial"/>
          <w:b/>
          <w:bCs/>
        </w:rPr>
        <w:t>Proposal 1: Start with FR1 FDD band SCS 15kHz for UL demodulation requirements. The selection of bandwidth could depend on the simulation results.</w:t>
      </w:r>
    </w:p>
    <w:p w14:paraId="5ECB3674" w14:textId="77777777" w:rsidR="002327F4" w:rsidRDefault="002327F4" w:rsidP="002327F4">
      <w:pPr>
        <w:rPr>
          <w:rFonts w:ascii="Arial" w:hAnsi="Arial" w:cs="Arial"/>
          <w:b/>
          <w:bCs/>
        </w:rPr>
      </w:pPr>
      <w:r w:rsidRPr="00496C9B">
        <w:rPr>
          <w:rFonts w:ascii="Arial" w:hAnsi="Arial" w:cs="Arial"/>
          <w:b/>
          <w:bCs/>
        </w:rPr>
        <w:t xml:space="preserve">Observation </w:t>
      </w:r>
      <w:r>
        <w:rPr>
          <w:rFonts w:ascii="Arial" w:hAnsi="Arial" w:cs="Arial"/>
          <w:b/>
          <w:bCs/>
        </w:rPr>
        <w:t>3</w:t>
      </w:r>
      <w:r w:rsidRPr="00496C9B">
        <w:rPr>
          <w:rFonts w:ascii="Arial" w:hAnsi="Arial" w:cs="Arial"/>
          <w:b/>
          <w:bCs/>
        </w:rPr>
        <w:t xml:space="preserve">: Similar UE assumption as Rel-15/16 could be reused for NTN demodulation requirement. </w:t>
      </w:r>
    </w:p>
    <w:p w14:paraId="04AF93F1" w14:textId="303305AB" w:rsidR="002327F4" w:rsidRDefault="002327F4" w:rsidP="002327F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Proposal 2: </w:t>
      </w:r>
      <w:r w:rsidRPr="00A62BD8">
        <w:rPr>
          <w:rFonts w:ascii="Arial" w:hAnsi="Arial" w:cs="Arial"/>
          <w:b/>
          <w:bCs/>
        </w:rPr>
        <w:t xml:space="preserve">1Tx2Rx could be </w:t>
      </w:r>
      <w:r>
        <w:rPr>
          <w:rFonts w:ascii="Arial" w:hAnsi="Arial" w:cs="Arial"/>
          <w:b/>
          <w:bCs/>
        </w:rPr>
        <w:t xml:space="preserve">the </w:t>
      </w:r>
      <w:r w:rsidRPr="00A62BD8">
        <w:rPr>
          <w:rFonts w:ascii="Arial" w:hAnsi="Arial" w:cs="Arial"/>
          <w:b/>
          <w:bCs/>
        </w:rPr>
        <w:t>start point for</w:t>
      </w:r>
      <w:r>
        <w:rPr>
          <w:rFonts w:ascii="Arial" w:hAnsi="Arial" w:cs="Arial"/>
          <w:b/>
          <w:bCs/>
        </w:rPr>
        <w:t xml:space="preserve"> NTN</w:t>
      </w:r>
      <w:r w:rsidRPr="00A62BD8">
        <w:rPr>
          <w:rFonts w:ascii="Arial" w:hAnsi="Arial" w:cs="Arial"/>
          <w:b/>
          <w:bCs/>
        </w:rPr>
        <w:t xml:space="preserve"> UL demodulation discussion</w:t>
      </w:r>
      <w:r>
        <w:rPr>
          <w:rFonts w:ascii="Arial" w:hAnsi="Arial" w:cs="Arial"/>
          <w:b/>
          <w:bCs/>
        </w:rPr>
        <w:t>.</w:t>
      </w:r>
    </w:p>
    <w:p w14:paraId="3157A1E3" w14:textId="77777777" w:rsidR="002327F4" w:rsidRDefault="002327F4" w:rsidP="002327F4">
      <w:pPr>
        <w:rPr>
          <w:rFonts w:ascii="Arial" w:hAnsi="Arial" w:cs="Arial"/>
          <w:b/>
          <w:bCs/>
        </w:rPr>
      </w:pPr>
      <w:r w:rsidRPr="003C1BAE">
        <w:rPr>
          <w:rFonts w:ascii="Arial" w:hAnsi="Arial" w:cs="Arial"/>
          <w:b/>
          <w:bCs/>
        </w:rPr>
        <w:t xml:space="preserve">Observation </w:t>
      </w:r>
      <w:r>
        <w:rPr>
          <w:rFonts w:ascii="Arial" w:hAnsi="Arial" w:cs="Arial"/>
          <w:b/>
          <w:bCs/>
        </w:rPr>
        <w:t>4</w:t>
      </w:r>
      <w:r w:rsidRPr="003C1BAE">
        <w:rPr>
          <w:rFonts w:ascii="Arial" w:hAnsi="Arial" w:cs="Arial"/>
          <w:b/>
          <w:bCs/>
        </w:rPr>
        <w:t xml:space="preserve">: New demodulation requirements for PUSCH, PUCCH, PRACH and UL TA </w:t>
      </w:r>
      <w:r>
        <w:rPr>
          <w:rFonts w:ascii="Arial" w:hAnsi="Arial" w:cs="Arial"/>
          <w:b/>
          <w:bCs/>
        </w:rPr>
        <w:t>could</w:t>
      </w:r>
      <w:r w:rsidRPr="003C1BAE">
        <w:rPr>
          <w:rFonts w:ascii="Arial" w:hAnsi="Arial" w:cs="Arial"/>
          <w:b/>
          <w:bCs/>
        </w:rPr>
        <w:t xml:space="preserve"> be considered for NTN due to new channel model and new scenarios. The detailed assumptions need further discussion.</w:t>
      </w:r>
    </w:p>
    <w:p w14:paraId="306D377B" w14:textId="09EA4DF8" w:rsidR="002327F4" w:rsidRPr="007F391C" w:rsidRDefault="002327F4" w:rsidP="002327F4">
      <w:pPr>
        <w:pBdr>
          <w:bottom w:val="single" w:sz="4" w:space="1" w:color="auto"/>
        </w:pBdr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</w:rPr>
        <w:t xml:space="preserve">Observation 5: It is not clear whether the principle of applicability method in Rel-15/16 TN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 demodulation requirements could be the same for satellite access node demodulation requirement. </w:t>
      </w:r>
    </w:p>
    <w:p w14:paraId="48027A73" w14:textId="77777777" w:rsidR="002327F4" w:rsidRPr="007F391C" w:rsidRDefault="002327F4" w:rsidP="002327F4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14:paraId="3EEAC670" w14:textId="77777777" w:rsidR="0033106A" w:rsidRDefault="0033106A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133CFE">
      <w:pPr>
        <w:pStyle w:val="Heading1"/>
        <w:keepLines w:val="0"/>
        <w:numPr>
          <w:ilvl w:val="0"/>
          <w:numId w:val="40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5BBC7B86" w14:textId="45DE501F" w:rsidR="00133CFE" w:rsidRDefault="0055200E" w:rsidP="00CC3721">
      <w:pPr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</w:r>
      <w:r w:rsidRPr="00FB52E5">
        <w:rPr>
          <w:rFonts w:ascii="Arial" w:hAnsi="Arial" w:cs="Arial"/>
        </w:rPr>
        <w:t>R4-22</w:t>
      </w:r>
      <w:r w:rsidR="00C31C7F" w:rsidRPr="00FB52E5">
        <w:rPr>
          <w:rFonts w:ascii="Arial" w:hAnsi="Arial" w:cs="Arial"/>
        </w:rPr>
        <w:t>00475</w:t>
      </w:r>
      <w:r>
        <w:rPr>
          <w:rFonts w:ascii="Arial" w:hAnsi="Arial" w:cs="Arial"/>
        </w:rPr>
        <w:t>, ‘General view on NTN demodulation requirements’, Ericsson, RAN4#101bis-e</w:t>
      </w:r>
    </w:p>
    <w:p w14:paraId="25FEB265" w14:textId="624ADB68" w:rsidR="00442883" w:rsidRDefault="00442883" w:rsidP="00CC3721">
      <w:pPr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[2]</w:t>
      </w:r>
      <w:r>
        <w:rPr>
          <w:rFonts w:ascii="Arial" w:hAnsi="Arial" w:cs="Arial"/>
        </w:rPr>
        <w:tab/>
        <w:t>TR38.821</w:t>
      </w:r>
      <w:r w:rsidR="00FB52E5">
        <w:rPr>
          <w:rFonts w:ascii="Arial" w:hAnsi="Arial" w:cs="Arial"/>
        </w:rPr>
        <w:t xml:space="preserve">, </w:t>
      </w:r>
      <w:r w:rsidR="00FB52E5" w:rsidRPr="00FB52E5">
        <w:rPr>
          <w:rFonts w:ascii="Arial" w:hAnsi="Arial" w:cs="Arial" w:hint="eastAsia"/>
        </w:rPr>
        <w:t>“</w:t>
      </w:r>
      <w:r w:rsidR="00FB52E5" w:rsidRPr="00FB52E5">
        <w:rPr>
          <w:rFonts w:ascii="Arial" w:hAnsi="Arial" w:cs="Arial"/>
        </w:rPr>
        <w:t>Solutions for NR to support Non-Terrestrial Networks (NTN)”</w:t>
      </w:r>
    </w:p>
    <w:p w14:paraId="74F1274F" w14:textId="18935CCC" w:rsidR="00442883" w:rsidRPr="0055200E" w:rsidRDefault="00442883" w:rsidP="00CC3721">
      <w:pPr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[3]</w:t>
      </w:r>
      <w:r>
        <w:rPr>
          <w:rFonts w:ascii="Arial" w:hAnsi="Arial" w:cs="Arial"/>
        </w:rPr>
        <w:tab/>
        <w:t>TR38.</w:t>
      </w:r>
      <w:r w:rsidR="009A61BE">
        <w:rPr>
          <w:rFonts w:ascii="Arial" w:hAnsi="Arial" w:cs="Arial"/>
        </w:rPr>
        <w:t>863</w:t>
      </w:r>
      <w:r w:rsidR="00235384">
        <w:rPr>
          <w:rFonts w:ascii="Arial" w:hAnsi="Arial" w:cs="Arial"/>
        </w:rPr>
        <w:t xml:space="preserve">, </w:t>
      </w:r>
      <w:r w:rsidR="00C35159" w:rsidRPr="00C35159">
        <w:rPr>
          <w:rFonts w:ascii="Arial" w:hAnsi="Arial" w:cs="Arial" w:hint="eastAsia"/>
        </w:rPr>
        <w:t>“</w:t>
      </w:r>
      <w:r w:rsidR="00C35159" w:rsidRPr="00C35159">
        <w:rPr>
          <w:rFonts w:ascii="Arial" w:hAnsi="Arial" w:cs="Arial"/>
        </w:rPr>
        <w:t>Non-terrestrial networks (NTN) related RF and co-existence aspects”</w:t>
      </w:r>
    </w:p>
    <w:sectPr w:rsidR="00442883" w:rsidRPr="005520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021F9"/>
    <w:multiLevelType w:val="hybridMultilevel"/>
    <w:tmpl w:val="04569C78"/>
    <w:lvl w:ilvl="0" w:tplc="440E52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A4F4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6BEDDC0"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6CE45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8A8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A839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BCE4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428A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6EF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52A237B"/>
    <w:multiLevelType w:val="hybridMultilevel"/>
    <w:tmpl w:val="A4F61918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556467"/>
    <w:multiLevelType w:val="hybridMultilevel"/>
    <w:tmpl w:val="25DCDE80"/>
    <w:lvl w:ilvl="0" w:tplc="661A7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B2A0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F849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226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E0B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B6F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32B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808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08C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1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D57661A"/>
    <w:multiLevelType w:val="hybridMultilevel"/>
    <w:tmpl w:val="6C06BC7C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A6575B"/>
    <w:multiLevelType w:val="hybridMultilevel"/>
    <w:tmpl w:val="08365B9C"/>
    <w:lvl w:ilvl="0" w:tplc="FA8A0C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3A5B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3E60884"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9F8BA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12C2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4C6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80FE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9EBC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4A2C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5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693746"/>
    <w:multiLevelType w:val="hybridMultilevel"/>
    <w:tmpl w:val="6426760E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54661BBB"/>
    <w:multiLevelType w:val="hybridMultilevel"/>
    <w:tmpl w:val="FE103C92"/>
    <w:lvl w:ilvl="0" w:tplc="161EED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9E544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A6535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AE168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6418C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08E65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EA489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545E4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72D5F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3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635F7F3A"/>
    <w:multiLevelType w:val="hybridMultilevel"/>
    <w:tmpl w:val="44CA5468"/>
    <w:lvl w:ilvl="0" w:tplc="A5A64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68EA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174D0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080A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24F7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3E06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D6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89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52E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59B4288"/>
    <w:multiLevelType w:val="hybridMultilevel"/>
    <w:tmpl w:val="16D08AE2"/>
    <w:lvl w:ilvl="0" w:tplc="9FE46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2204F2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DA21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42C1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60F6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0EE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740D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EF3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506F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4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EB3913"/>
    <w:multiLevelType w:val="hybridMultilevel"/>
    <w:tmpl w:val="8D8E0E3E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44"/>
  </w:num>
  <w:num w:numId="5">
    <w:abstractNumId w:val="13"/>
  </w:num>
  <w:num w:numId="6">
    <w:abstractNumId w:val="40"/>
  </w:num>
  <w:num w:numId="7">
    <w:abstractNumId w:val="29"/>
  </w:num>
  <w:num w:numId="8">
    <w:abstractNumId w:val="6"/>
  </w:num>
  <w:num w:numId="9">
    <w:abstractNumId w:val="42"/>
  </w:num>
  <w:num w:numId="10">
    <w:abstractNumId w:val="31"/>
  </w:num>
  <w:num w:numId="11">
    <w:abstractNumId w:val="45"/>
  </w:num>
  <w:num w:numId="12">
    <w:abstractNumId w:val="37"/>
  </w:num>
  <w:num w:numId="13">
    <w:abstractNumId w:val="15"/>
  </w:num>
  <w:num w:numId="14">
    <w:abstractNumId w:val="11"/>
  </w:num>
  <w:num w:numId="15">
    <w:abstractNumId w:val="27"/>
  </w:num>
  <w:num w:numId="16">
    <w:abstractNumId w:val="25"/>
  </w:num>
  <w:num w:numId="17">
    <w:abstractNumId w:val="33"/>
  </w:num>
  <w:num w:numId="18">
    <w:abstractNumId w:val="21"/>
  </w:num>
  <w:num w:numId="19">
    <w:abstractNumId w:val="9"/>
  </w:num>
  <w:num w:numId="20">
    <w:abstractNumId w:val="43"/>
  </w:num>
  <w:num w:numId="21">
    <w:abstractNumId w:val="36"/>
  </w:num>
  <w:num w:numId="22">
    <w:abstractNumId w:val="41"/>
  </w:num>
  <w:num w:numId="23">
    <w:abstractNumId w:val="10"/>
  </w:num>
  <w:num w:numId="24">
    <w:abstractNumId w:val="5"/>
  </w:num>
  <w:num w:numId="25">
    <w:abstractNumId w:val="17"/>
  </w:num>
  <w:num w:numId="26">
    <w:abstractNumId w:val="38"/>
  </w:num>
  <w:num w:numId="27">
    <w:abstractNumId w:val="2"/>
  </w:num>
  <w:num w:numId="28">
    <w:abstractNumId w:val="1"/>
  </w:num>
  <w:num w:numId="29">
    <w:abstractNumId w:val="0"/>
  </w:num>
  <w:num w:numId="30">
    <w:abstractNumId w:val="24"/>
  </w:num>
  <w:num w:numId="31">
    <w:abstractNumId w:val="32"/>
  </w:num>
  <w:num w:numId="32">
    <w:abstractNumId w:val="7"/>
  </w:num>
  <w:num w:numId="33">
    <w:abstractNumId w:val="34"/>
  </w:num>
  <w:num w:numId="34">
    <w:abstractNumId w:val="46"/>
  </w:num>
  <w:num w:numId="35">
    <w:abstractNumId w:val="20"/>
  </w:num>
  <w:num w:numId="36">
    <w:abstractNumId w:val="19"/>
  </w:num>
  <w:num w:numId="37">
    <w:abstractNumId w:val="18"/>
  </w:num>
  <w:num w:numId="38">
    <w:abstractNumId w:val="22"/>
  </w:num>
  <w:num w:numId="39">
    <w:abstractNumId w:val="8"/>
  </w:num>
  <w:num w:numId="40">
    <w:abstractNumId w:val="26"/>
  </w:num>
  <w:num w:numId="41">
    <w:abstractNumId w:val="47"/>
  </w:num>
  <w:num w:numId="42">
    <w:abstractNumId w:val="14"/>
  </w:num>
  <w:num w:numId="43">
    <w:abstractNumId w:val="28"/>
  </w:num>
  <w:num w:numId="44">
    <w:abstractNumId w:val="39"/>
  </w:num>
  <w:num w:numId="45">
    <w:abstractNumId w:val="30"/>
  </w:num>
  <w:num w:numId="46">
    <w:abstractNumId w:val="16"/>
  </w:num>
  <w:num w:numId="47">
    <w:abstractNumId w:val="12"/>
  </w:num>
  <w:num w:numId="48">
    <w:abstractNumId w:val="35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48C5"/>
    <w:rsid w:val="00004F5B"/>
    <w:rsid w:val="00007103"/>
    <w:rsid w:val="00011B1C"/>
    <w:rsid w:val="00013452"/>
    <w:rsid w:val="00013CD7"/>
    <w:rsid w:val="000153C7"/>
    <w:rsid w:val="00016501"/>
    <w:rsid w:val="00020FC2"/>
    <w:rsid w:val="00022E21"/>
    <w:rsid w:val="000230BA"/>
    <w:rsid w:val="00024CA7"/>
    <w:rsid w:val="00024FB2"/>
    <w:rsid w:val="000310D6"/>
    <w:rsid w:val="0003257D"/>
    <w:rsid w:val="00044EF2"/>
    <w:rsid w:val="000533DD"/>
    <w:rsid w:val="00055136"/>
    <w:rsid w:val="00056641"/>
    <w:rsid w:val="00056852"/>
    <w:rsid w:val="00060E61"/>
    <w:rsid w:val="00063E39"/>
    <w:rsid w:val="00064060"/>
    <w:rsid w:val="000653C0"/>
    <w:rsid w:val="00072DD9"/>
    <w:rsid w:val="00073765"/>
    <w:rsid w:val="000762E4"/>
    <w:rsid w:val="0008063E"/>
    <w:rsid w:val="0008128B"/>
    <w:rsid w:val="000829AB"/>
    <w:rsid w:val="00083989"/>
    <w:rsid w:val="00084158"/>
    <w:rsid w:val="000856D1"/>
    <w:rsid w:val="00090B71"/>
    <w:rsid w:val="000917FA"/>
    <w:rsid w:val="00091AAE"/>
    <w:rsid w:val="00093667"/>
    <w:rsid w:val="00094180"/>
    <w:rsid w:val="000B7A4C"/>
    <w:rsid w:val="000C77EC"/>
    <w:rsid w:val="000D0670"/>
    <w:rsid w:val="000D08BB"/>
    <w:rsid w:val="000D1677"/>
    <w:rsid w:val="000D3382"/>
    <w:rsid w:val="000D4C93"/>
    <w:rsid w:val="000D4D1B"/>
    <w:rsid w:val="000D4E4C"/>
    <w:rsid w:val="000E6E5F"/>
    <w:rsid w:val="000F10FB"/>
    <w:rsid w:val="000F423F"/>
    <w:rsid w:val="000F5E7D"/>
    <w:rsid w:val="000F6F53"/>
    <w:rsid w:val="000F7255"/>
    <w:rsid w:val="000F7F27"/>
    <w:rsid w:val="00100D7C"/>
    <w:rsid w:val="00102D17"/>
    <w:rsid w:val="001035FD"/>
    <w:rsid w:val="001038D7"/>
    <w:rsid w:val="001073F8"/>
    <w:rsid w:val="00107829"/>
    <w:rsid w:val="00110E65"/>
    <w:rsid w:val="00112D60"/>
    <w:rsid w:val="00113EF4"/>
    <w:rsid w:val="001160F0"/>
    <w:rsid w:val="00116839"/>
    <w:rsid w:val="00116B87"/>
    <w:rsid w:val="001174C3"/>
    <w:rsid w:val="00123056"/>
    <w:rsid w:val="00127284"/>
    <w:rsid w:val="001301F4"/>
    <w:rsid w:val="00133C52"/>
    <w:rsid w:val="00133CFE"/>
    <w:rsid w:val="00135A53"/>
    <w:rsid w:val="00140BBC"/>
    <w:rsid w:val="00141AF6"/>
    <w:rsid w:val="00143116"/>
    <w:rsid w:val="00145A89"/>
    <w:rsid w:val="00146754"/>
    <w:rsid w:val="001471FB"/>
    <w:rsid w:val="001521DE"/>
    <w:rsid w:val="00153CAA"/>
    <w:rsid w:val="00154E47"/>
    <w:rsid w:val="0015589D"/>
    <w:rsid w:val="00155B97"/>
    <w:rsid w:val="00157954"/>
    <w:rsid w:val="00162213"/>
    <w:rsid w:val="00163F22"/>
    <w:rsid w:val="001644A0"/>
    <w:rsid w:val="00170FCE"/>
    <w:rsid w:val="00171C37"/>
    <w:rsid w:val="001779DD"/>
    <w:rsid w:val="00180D4C"/>
    <w:rsid w:val="0018124E"/>
    <w:rsid w:val="001816BC"/>
    <w:rsid w:val="0018466C"/>
    <w:rsid w:val="00184EFB"/>
    <w:rsid w:val="001A14E1"/>
    <w:rsid w:val="001A4E3F"/>
    <w:rsid w:val="001A5E62"/>
    <w:rsid w:val="001A6015"/>
    <w:rsid w:val="001B0920"/>
    <w:rsid w:val="001B60E4"/>
    <w:rsid w:val="001B6BA8"/>
    <w:rsid w:val="001B6F36"/>
    <w:rsid w:val="001C1AA5"/>
    <w:rsid w:val="001C3282"/>
    <w:rsid w:val="001C3576"/>
    <w:rsid w:val="001C3AAE"/>
    <w:rsid w:val="001C4246"/>
    <w:rsid w:val="001C62F1"/>
    <w:rsid w:val="001C6610"/>
    <w:rsid w:val="001D099A"/>
    <w:rsid w:val="001D0D76"/>
    <w:rsid w:val="001D6A84"/>
    <w:rsid w:val="001E1990"/>
    <w:rsid w:val="001E4522"/>
    <w:rsid w:val="001E46C4"/>
    <w:rsid w:val="001E4BD9"/>
    <w:rsid w:val="001E5304"/>
    <w:rsid w:val="002003EF"/>
    <w:rsid w:val="00200F84"/>
    <w:rsid w:val="0020183F"/>
    <w:rsid w:val="00201CF4"/>
    <w:rsid w:val="0020304E"/>
    <w:rsid w:val="00205660"/>
    <w:rsid w:val="00206693"/>
    <w:rsid w:val="002070DA"/>
    <w:rsid w:val="002071AF"/>
    <w:rsid w:val="002118F8"/>
    <w:rsid w:val="002151A0"/>
    <w:rsid w:val="0021725D"/>
    <w:rsid w:val="0022024B"/>
    <w:rsid w:val="002212AD"/>
    <w:rsid w:val="00222598"/>
    <w:rsid w:val="00223870"/>
    <w:rsid w:val="0022393B"/>
    <w:rsid w:val="00227580"/>
    <w:rsid w:val="0023081C"/>
    <w:rsid w:val="0023198F"/>
    <w:rsid w:val="00231CA5"/>
    <w:rsid w:val="002327F4"/>
    <w:rsid w:val="0023512A"/>
    <w:rsid w:val="00235384"/>
    <w:rsid w:val="002370E9"/>
    <w:rsid w:val="0023715D"/>
    <w:rsid w:val="00242842"/>
    <w:rsid w:val="002474C0"/>
    <w:rsid w:val="00252384"/>
    <w:rsid w:val="00255507"/>
    <w:rsid w:val="0026795B"/>
    <w:rsid w:val="002700DD"/>
    <w:rsid w:val="00271612"/>
    <w:rsid w:val="0027358A"/>
    <w:rsid w:val="002804E3"/>
    <w:rsid w:val="002A37AA"/>
    <w:rsid w:val="002A7F52"/>
    <w:rsid w:val="002B093F"/>
    <w:rsid w:val="002B270C"/>
    <w:rsid w:val="002B2868"/>
    <w:rsid w:val="002B2A5C"/>
    <w:rsid w:val="002B392E"/>
    <w:rsid w:val="002B589C"/>
    <w:rsid w:val="002B7C74"/>
    <w:rsid w:val="002C4700"/>
    <w:rsid w:val="002C6EDE"/>
    <w:rsid w:val="002D1CB7"/>
    <w:rsid w:val="002D2B7C"/>
    <w:rsid w:val="002E049F"/>
    <w:rsid w:val="002E413B"/>
    <w:rsid w:val="002E5042"/>
    <w:rsid w:val="002E57AA"/>
    <w:rsid w:val="002E6003"/>
    <w:rsid w:val="002E64B4"/>
    <w:rsid w:val="002F2E00"/>
    <w:rsid w:val="002F4820"/>
    <w:rsid w:val="0030004D"/>
    <w:rsid w:val="00300353"/>
    <w:rsid w:val="003036B6"/>
    <w:rsid w:val="00303C42"/>
    <w:rsid w:val="00303CF1"/>
    <w:rsid w:val="00304559"/>
    <w:rsid w:val="00304B67"/>
    <w:rsid w:val="00305E21"/>
    <w:rsid w:val="003153A7"/>
    <w:rsid w:val="00322D93"/>
    <w:rsid w:val="00325A80"/>
    <w:rsid w:val="0033106A"/>
    <w:rsid w:val="003316BD"/>
    <w:rsid w:val="00333F38"/>
    <w:rsid w:val="00343260"/>
    <w:rsid w:val="003449A2"/>
    <w:rsid w:val="0034633F"/>
    <w:rsid w:val="003469C5"/>
    <w:rsid w:val="00346DDB"/>
    <w:rsid w:val="003471C1"/>
    <w:rsid w:val="00347FF0"/>
    <w:rsid w:val="00351E70"/>
    <w:rsid w:val="00354363"/>
    <w:rsid w:val="00356882"/>
    <w:rsid w:val="00360B16"/>
    <w:rsid w:val="003664C2"/>
    <w:rsid w:val="00370857"/>
    <w:rsid w:val="00372C59"/>
    <w:rsid w:val="003754A3"/>
    <w:rsid w:val="003853D6"/>
    <w:rsid w:val="00387A4D"/>
    <w:rsid w:val="003912B1"/>
    <w:rsid w:val="003A5C5C"/>
    <w:rsid w:val="003B10CE"/>
    <w:rsid w:val="003B2F60"/>
    <w:rsid w:val="003B7310"/>
    <w:rsid w:val="003B7D9E"/>
    <w:rsid w:val="003C1BAE"/>
    <w:rsid w:val="003C40FD"/>
    <w:rsid w:val="003D1097"/>
    <w:rsid w:val="003D6974"/>
    <w:rsid w:val="003D77EF"/>
    <w:rsid w:val="003D7FFB"/>
    <w:rsid w:val="003E433B"/>
    <w:rsid w:val="003F21EE"/>
    <w:rsid w:val="003F23D9"/>
    <w:rsid w:val="003F61B4"/>
    <w:rsid w:val="00400893"/>
    <w:rsid w:val="00401261"/>
    <w:rsid w:val="00403AF2"/>
    <w:rsid w:val="0040548C"/>
    <w:rsid w:val="004077F3"/>
    <w:rsid w:val="00413817"/>
    <w:rsid w:val="004160BD"/>
    <w:rsid w:val="004208A7"/>
    <w:rsid w:val="00425051"/>
    <w:rsid w:val="00426E32"/>
    <w:rsid w:val="00427E28"/>
    <w:rsid w:val="0043181F"/>
    <w:rsid w:val="004353D5"/>
    <w:rsid w:val="00437864"/>
    <w:rsid w:val="00442883"/>
    <w:rsid w:val="004440EB"/>
    <w:rsid w:val="00453B7A"/>
    <w:rsid w:val="00457FE2"/>
    <w:rsid w:val="004601B8"/>
    <w:rsid w:val="0046069C"/>
    <w:rsid w:val="004612F7"/>
    <w:rsid w:val="004618A6"/>
    <w:rsid w:val="004620F7"/>
    <w:rsid w:val="00470D5B"/>
    <w:rsid w:val="00475AA3"/>
    <w:rsid w:val="00476D59"/>
    <w:rsid w:val="00477B78"/>
    <w:rsid w:val="00482CF1"/>
    <w:rsid w:val="00486123"/>
    <w:rsid w:val="00487BED"/>
    <w:rsid w:val="00491B8F"/>
    <w:rsid w:val="0049604D"/>
    <w:rsid w:val="00496C9B"/>
    <w:rsid w:val="004A11E3"/>
    <w:rsid w:val="004A212C"/>
    <w:rsid w:val="004A4B44"/>
    <w:rsid w:val="004A6BCA"/>
    <w:rsid w:val="004A6CB1"/>
    <w:rsid w:val="004B26D5"/>
    <w:rsid w:val="004B2D15"/>
    <w:rsid w:val="004B3B56"/>
    <w:rsid w:val="004B510B"/>
    <w:rsid w:val="004C5C5F"/>
    <w:rsid w:val="004D05AE"/>
    <w:rsid w:val="004D231F"/>
    <w:rsid w:val="004D2F3D"/>
    <w:rsid w:val="004E11BA"/>
    <w:rsid w:val="004E2AD7"/>
    <w:rsid w:val="004E67F4"/>
    <w:rsid w:val="004F0275"/>
    <w:rsid w:val="004F575C"/>
    <w:rsid w:val="004F5D40"/>
    <w:rsid w:val="004F60C0"/>
    <w:rsid w:val="004F6CE6"/>
    <w:rsid w:val="00500DCF"/>
    <w:rsid w:val="00505053"/>
    <w:rsid w:val="005109E9"/>
    <w:rsid w:val="005114CB"/>
    <w:rsid w:val="00511B48"/>
    <w:rsid w:val="0052086D"/>
    <w:rsid w:val="005224AA"/>
    <w:rsid w:val="005229EF"/>
    <w:rsid w:val="00522BFB"/>
    <w:rsid w:val="00526025"/>
    <w:rsid w:val="005311E8"/>
    <w:rsid w:val="005324BE"/>
    <w:rsid w:val="00533E27"/>
    <w:rsid w:val="00542A8F"/>
    <w:rsid w:val="005434CE"/>
    <w:rsid w:val="00546EDE"/>
    <w:rsid w:val="0055200E"/>
    <w:rsid w:val="0055291C"/>
    <w:rsid w:val="00556996"/>
    <w:rsid w:val="00557FF2"/>
    <w:rsid w:val="0056067A"/>
    <w:rsid w:val="00564A84"/>
    <w:rsid w:val="00585572"/>
    <w:rsid w:val="00587F1B"/>
    <w:rsid w:val="005951AC"/>
    <w:rsid w:val="0059653B"/>
    <w:rsid w:val="0059699E"/>
    <w:rsid w:val="00596FA8"/>
    <w:rsid w:val="005A7BC6"/>
    <w:rsid w:val="005B211E"/>
    <w:rsid w:val="005B77D5"/>
    <w:rsid w:val="005C28BA"/>
    <w:rsid w:val="005C4506"/>
    <w:rsid w:val="005C7895"/>
    <w:rsid w:val="005D2BB4"/>
    <w:rsid w:val="005D67D4"/>
    <w:rsid w:val="005E1133"/>
    <w:rsid w:val="005E1B31"/>
    <w:rsid w:val="005F0964"/>
    <w:rsid w:val="005F0F1D"/>
    <w:rsid w:val="005F149B"/>
    <w:rsid w:val="005F5FB1"/>
    <w:rsid w:val="005F626D"/>
    <w:rsid w:val="00607EEA"/>
    <w:rsid w:val="00614036"/>
    <w:rsid w:val="00614EEB"/>
    <w:rsid w:val="00620A5E"/>
    <w:rsid w:val="0062251E"/>
    <w:rsid w:val="00623F24"/>
    <w:rsid w:val="00624729"/>
    <w:rsid w:val="00630733"/>
    <w:rsid w:val="006373E5"/>
    <w:rsid w:val="00637F13"/>
    <w:rsid w:val="00640BC4"/>
    <w:rsid w:val="00642837"/>
    <w:rsid w:val="0064469F"/>
    <w:rsid w:val="00644F8B"/>
    <w:rsid w:val="00645C06"/>
    <w:rsid w:val="006463BA"/>
    <w:rsid w:val="00646DD9"/>
    <w:rsid w:val="00654A33"/>
    <w:rsid w:val="006602BD"/>
    <w:rsid w:val="00662639"/>
    <w:rsid w:val="006626EA"/>
    <w:rsid w:val="00663455"/>
    <w:rsid w:val="00665FC5"/>
    <w:rsid w:val="00667708"/>
    <w:rsid w:val="00670217"/>
    <w:rsid w:val="006719A0"/>
    <w:rsid w:val="0067224B"/>
    <w:rsid w:val="006757BE"/>
    <w:rsid w:val="00680FC2"/>
    <w:rsid w:val="006932E3"/>
    <w:rsid w:val="006947C5"/>
    <w:rsid w:val="006A1FF3"/>
    <w:rsid w:val="006A5A4A"/>
    <w:rsid w:val="006B23D2"/>
    <w:rsid w:val="006B53BE"/>
    <w:rsid w:val="006C04FC"/>
    <w:rsid w:val="006C34C3"/>
    <w:rsid w:val="006C3F9F"/>
    <w:rsid w:val="006C5F2E"/>
    <w:rsid w:val="006C62EF"/>
    <w:rsid w:val="006C7B77"/>
    <w:rsid w:val="006D27FB"/>
    <w:rsid w:val="006E3E38"/>
    <w:rsid w:val="006E71E9"/>
    <w:rsid w:val="006E776F"/>
    <w:rsid w:val="006F065B"/>
    <w:rsid w:val="006F0FDA"/>
    <w:rsid w:val="006F58A3"/>
    <w:rsid w:val="006F78C6"/>
    <w:rsid w:val="00702B1F"/>
    <w:rsid w:val="00706B9A"/>
    <w:rsid w:val="00706C04"/>
    <w:rsid w:val="0070720D"/>
    <w:rsid w:val="0071203E"/>
    <w:rsid w:val="00715852"/>
    <w:rsid w:val="00716069"/>
    <w:rsid w:val="00716E1B"/>
    <w:rsid w:val="007239B9"/>
    <w:rsid w:val="007248C7"/>
    <w:rsid w:val="00730062"/>
    <w:rsid w:val="0073087E"/>
    <w:rsid w:val="00732D02"/>
    <w:rsid w:val="00733C7D"/>
    <w:rsid w:val="00734859"/>
    <w:rsid w:val="007412BB"/>
    <w:rsid w:val="0074145A"/>
    <w:rsid w:val="00744FBA"/>
    <w:rsid w:val="00747FF5"/>
    <w:rsid w:val="00750C36"/>
    <w:rsid w:val="007511D4"/>
    <w:rsid w:val="00767209"/>
    <w:rsid w:val="00771346"/>
    <w:rsid w:val="00774618"/>
    <w:rsid w:val="00774F2D"/>
    <w:rsid w:val="00780C5D"/>
    <w:rsid w:val="00783F0F"/>
    <w:rsid w:val="0079078D"/>
    <w:rsid w:val="007951E0"/>
    <w:rsid w:val="00795BA2"/>
    <w:rsid w:val="00796D71"/>
    <w:rsid w:val="007A0857"/>
    <w:rsid w:val="007A45C6"/>
    <w:rsid w:val="007A533A"/>
    <w:rsid w:val="007B0ACE"/>
    <w:rsid w:val="007B5B07"/>
    <w:rsid w:val="007C337A"/>
    <w:rsid w:val="007C4FE9"/>
    <w:rsid w:val="007C59BB"/>
    <w:rsid w:val="007C783D"/>
    <w:rsid w:val="007D12C4"/>
    <w:rsid w:val="007D2816"/>
    <w:rsid w:val="007D333E"/>
    <w:rsid w:val="007D7B1D"/>
    <w:rsid w:val="007D7BDD"/>
    <w:rsid w:val="007E08D6"/>
    <w:rsid w:val="007E67B9"/>
    <w:rsid w:val="007F391C"/>
    <w:rsid w:val="007F5B3E"/>
    <w:rsid w:val="007F5E9C"/>
    <w:rsid w:val="00803251"/>
    <w:rsid w:val="00805529"/>
    <w:rsid w:val="00806BA9"/>
    <w:rsid w:val="00807F32"/>
    <w:rsid w:val="008108D8"/>
    <w:rsid w:val="008150EB"/>
    <w:rsid w:val="0082729C"/>
    <w:rsid w:val="00837E46"/>
    <w:rsid w:val="008420DB"/>
    <w:rsid w:val="0084562F"/>
    <w:rsid w:val="00845CE2"/>
    <w:rsid w:val="00846CA8"/>
    <w:rsid w:val="00851384"/>
    <w:rsid w:val="00851A87"/>
    <w:rsid w:val="00855DAD"/>
    <w:rsid w:val="00856D44"/>
    <w:rsid w:val="00861B56"/>
    <w:rsid w:val="00862641"/>
    <w:rsid w:val="008652B5"/>
    <w:rsid w:val="008656D9"/>
    <w:rsid w:val="00871841"/>
    <w:rsid w:val="00886891"/>
    <w:rsid w:val="008917F2"/>
    <w:rsid w:val="00891AC9"/>
    <w:rsid w:val="00894537"/>
    <w:rsid w:val="00895152"/>
    <w:rsid w:val="008A1BB2"/>
    <w:rsid w:val="008A2A82"/>
    <w:rsid w:val="008A5269"/>
    <w:rsid w:val="008A73C8"/>
    <w:rsid w:val="008B2866"/>
    <w:rsid w:val="008B2C4F"/>
    <w:rsid w:val="008B78BC"/>
    <w:rsid w:val="008C1865"/>
    <w:rsid w:val="008C38B6"/>
    <w:rsid w:val="008C4BDA"/>
    <w:rsid w:val="008D2558"/>
    <w:rsid w:val="008D509E"/>
    <w:rsid w:val="008E3C3D"/>
    <w:rsid w:val="008F15C4"/>
    <w:rsid w:val="008F6080"/>
    <w:rsid w:val="00901601"/>
    <w:rsid w:val="009016DF"/>
    <w:rsid w:val="009050F4"/>
    <w:rsid w:val="00915842"/>
    <w:rsid w:val="00916E08"/>
    <w:rsid w:val="009175CD"/>
    <w:rsid w:val="009216B5"/>
    <w:rsid w:val="00930AD8"/>
    <w:rsid w:val="00931BDB"/>
    <w:rsid w:val="009321F8"/>
    <w:rsid w:val="00932503"/>
    <w:rsid w:val="00933117"/>
    <w:rsid w:val="00935E95"/>
    <w:rsid w:val="00941A53"/>
    <w:rsid w:val="00944D10"/>
    <w:rsid w:val="0095156C"/>
    <w:rsid w:val="0095269C"/>
    <w:rsid w:val="009529AB"/>
    <w:rsid w:val="00956E1D"/>
    <w:rsid w:val="009605BA"/>
    <w:rsid w:val="00964791"/>
    <w:rsid w:val="00965D09"/>
    <w:rsid w:val="009706AD"/>
    <w:rsid w:val="0097308C"/>
    <w:rsid w:val="00981C20"/>
    <w:rsid w:val="009862A1"/>
    <w:rsid w:val="0098680A"/>
    <w:rsid w:val="009917D1"/>
    <w:rsid w:val="00996B0D"/>
    <w:rsid w:val="009A1583"/>
    <w:rsid w:val="009A337A"/>
    <w:rsid w:val="009A3F85"/>
    <w:rsid w:val="009A61BE"/>
    <w:rsid w:val="009B221A"/>
    <w:rsid w:val="009B4B71"/>
    <w:rsid w:val="009C0EC8"/>
    <w:rsid w:val="009C20DB"/>
    <w:rsid w:val="009C50D3"/>
    <w:rsid w:val="009C78A8"/>
    <w:rsid w:val="009D0AB0"/>
    <w:rsid w:val="009D24DC"/>
    <w:rsid w:val="009D327A"/>
    <w:rsid w:val="009D4592"/>
    <w:rsid w:val="009E2D63"/>
    <w:rsid w:val="009E3849"/>
    <w:rsid w:val="009F4BB7"/>
    <w:rsid w:val="009F56AC"/>
    <w:rsid w:val="00A046FB"/>
    <w:rsid w:val="00A10460"/>
    <w:rsid w:val="00A12170"/>
    <w:rsid w:val="00A143AF"/>
    <w:rsid w:val="00A153FC"/>
    <w:rsid w:val="00A35D0E"/>
    <w:rsid w:val="00A362DF"/>
    <w:rsid w:val="00A36813"/>
    <w:rsid w:val="00A36C58"/>
    <w:rsid w:val="00A41F2A"/>
    <w:rsid w:val="00A44CB5"/>
    <w:rsid w:val="00A45DA5"/>
    <w:rsid w:val="00A51294"/>
    <w:rsid w:val="00A553D5"/>
    <w:rsid w:val="00A62539"/>
    <w:rsid w:val="00A62BD8"/>
    <w:rsid w:val="00A750BF"/>
    <w:rsid w:val="00A762B2"/>
    <w:rsid w:val="00A773E6"/>
    <w:rsid w:val="00A81195"/>
    <w:rsid w:val="00A817DF"/>
    <w:rsid w:val="00A8725E"/>
    <w:rsid w:val="00A935DC"/>
    <w:rsid w:val="00A959B0"/>
    <w:rsid w:val="00A97863"/>
    <w:rsid w:val="00AA3CFB"/>
    <w:rsid w:val="00AB55CF"/>
    <w:rsid w:val="00AD1AE0"/>
    <w:rsid w:val="00AD38C8"/>
    <w:rsid w:val="00AD5524"/>
    <w:rsid w:val="00AD709A"/>
    <w:rsid w:val="00AD71A1"/>
    <w:rsid w:val="00AE4969"/>
    <w:rsid w:val="00AF1C5B"/>
    <w:rsid w:val="00AF2EBE"/>
    <w:rsid w:val="00AF4698"/>
    <w:rsid w:val="00AF4C98"/>
    <w:rsid w:val="00AF5632"/>
    <w:rsid w:val="00AF705E"/>
    <w:rsid w:val="00B018F4"/>
    <w:rsid w:val="00B02CC8"/>
    <w:rsid w:val="00B039F9"/>
    <w:rsid w:val="00B06D4E"/>
    <w:rsid w:val="00B1170E"/>
    <w:rsid w:val="00B13A1C"/>
    <w:rsid w:val="00B150B2"/>
    <w:rsid w:val="00B204EB"/>
    <w:rsid w:val="00B262F1"/>
    <w:rsid w:val="00B356AB"/>
    <w:rsid w:val="00B36D58"/>
    <w:rsid w:val="00B4000F"/>
    <w:rsid w:val="00B40405"/>
    <w:rsid w:val="00B40E65"/>
    <w:rsid w:val="00B440A3"/>
    <w:rsid w:val="00B62383"/>
    <w:rsid w:val="00B63B14"/>
    <w:rsid w:val="00B72D28"/>
    <w:rsid w:val="00B730A7"/>
    <w:rsid w:val="00B7376D"/>
    <w:rsid w:val="00B80B37"/>
    <w:rsid w:val="00B80CED"/>
    <w:rsid w:val="00B85FE0"/>
    <w:rsid w:val="00B9391F"/>
    <w:rsid w:val="00B955A1"/>
    <w:rsid w:val="00B9736E"/>
    <w:rsid w:val="00B97D41"/>
    <w:rsid w:val="00BA10EF"/>
    <w:rsid w:val="00BA3AF3"/>
    <w:rsid w:val="00BA5F8D"/>
    <w:rsid w:val="00BB23BC"/>
    <w:rsid w:val="00BC025A"/>
    <w:rsid w:val="00BC0450"/>
    <w:rsid w:val="00BC3A3C"/>
    <w:rsid w:val="00BD2A00"/>
    <w:rsid w:val="00BF3325"/>
    <w:rsid w:val="00C0196D"/>
    <w:rsid w:val="00C04F59"/>
    <w:rsid w:val="00C05D8B"/>
    <w:rsid w:val="00C065BC"/>
    <w:rsid w:val="00C070D4"/>
    <w:rsid w:val="00C16681"/>
    <w:rsid w:val="00C170BC"/>
    <w:rsid w:val="00C21825"/>
    <w:rsid w:val="00C23160"/>
    <w:rsid w:val="00C27300"/>
    <w:rsid w:val="00C279BA"/>
    <w:rsid w:val="00C31309"/>
    <w:rsid w:val="00C31C7F"/>
    <w:rsid w:val="00C348F3"/>
    <w:rsid w:val="00C35159"/>
    <w:rsid w:val="00C36F7E"/>
    <w:rsid w:val="00C37792"/>
    <w:rsid w:val="00C41F5A"/>
    <w:rsid w:val="00C427D0"/>
    <w:rsid w:val="00C45DA8"/>
    <w:rsid w:val="00C4689E"/>
    <w:rsid w:val="00C5045D"/>
    <w:rsid w:val="00C52C0E"/>
    <w:rsid w:val="00C54A43"/>
    <w:rsid w:val="00C56847"/>
    <w:rsid w:val="00C600CE"/>
    <w:rsid w:val="00C63629"/>
    <w:rsid w:val="00C645F2"/>
    <w:rsid w:val="00C648FD"/>
    <w:rsid w:val="00C64F46"/>
    <w:rsid w:val="00C6723A"/>
    <w:rsid w:val="00C83591"/>
    <w:rsid w:val="00C87E87"/>
    <w:rsid w:val="00C91745"/>
    <w:rsid w:val="00C92B04"/>
    <w:rsid w:val="00C952EF"/>
    <w:rsid w:val="00C967FB"/>
    <w:rsid w:val="00CA0446"/>
    <w:rsid w:val="00CA4012"/>
    <w:rsid w:val="00CA6824"/>
    <w:rsid w:val="00CB2CDE"/>
    <w:rsid w:val="00CB3B9A"/>
    <w:rsid w:val="00CB409B"/>
    <w:rsid w:val="00CB466F"/>
    <w:rsid w:val="00CB5565"/>
    <w:rsid w:val="00CB6BBD"/>
    <w:rsid w:val="00CC17BF"/>
    <w:rsid w:val="00CC3721"/>
    <w:rsid w:val="00CC529A"/>
    <w:rsid w:val="00CD449E"/>
    <w:rsid w:val="00CD6919"/>
    <w:rsid w:val="00CE1C2E"/>
    <w:rsid w:val="00CE4291"/>
    <w:rsid w:val="00CE6418"/>
    <w:rsid w:val="00CF01BE"/>
    <w:rsid w:val="00CF1977"/>
    <w:rsid w:val="00CF5B49"/>
    <w:rsid w:val="00CF69AC"/>
    <w:rsid w:val="00CF72E5"/>
    <w:rsid w:val="00CF7B8C"/>
    <w:rsid w:val="00D00001"/>
    <w:rsid w:val="00D02FAF"/>
    <w:rsid w:val="00D04A8A"/>
    <w:rsid w:val="00D06771"/>
    <w:rsid w:val="00D06BDE"/>
    <w:rsid w:val="00D118AD"/>
    <w:rsid w:val="00D21CE1"/>
    <w:rsid w:val="00D31E9C"/>
    <w:rsid w:val="00D349C3"/>
    <w:rsid w:val="00D35454"/>
    <w:rsid w:val="00D36B69"/>
    <w:rsid w:val="00D440D4"/>
    <w:rsid w:val="00D44EC9"/>
    <w:rsid w:val="00D4707B"/>
    <w:rsid w:val="00D50A30"/>
    <w:rsid w:val="00D518F2"/>
    <w:rsid w:val="00D53B1F"/>
    <w:rsid w:val="00D549C9"/>
    <w:rsid w:val="00D63AAC"/>
    <w:rsid w:val="00D65BD3"/>
    <w:rsid w:val="00D660E6"/>
    <w:rsid w:val="00D67C1E"/>
    <w:rsid w:val="00D7087D"/>
    <w:rsid w:val="00D71C8D"/>
    <w:rsid w:val="00D76E02"/>
    <w:rsid w:val="00D76F9A"/>
    <w:rsid w:val="00D82D44"/>
    <w:rsid w:val="00D85CD6"/>
    <w:rsid w:val="00D866A5"/>
    <w:rsid w:val="00D9016B"/>
    <w:rsid w:val="00D92250"/>
    <w:rsid w:val="00D94EBE"/>
    <w:rsid w:val="00D95DFD"/>
    <w:rsid w:val="00DB02C6"/>
    <w:rsid w:val="00DB0E67"/>
    <w:rsid w:val="00DB14F1"/>
    <w:rsid w:val="00DB5970"/>
    <w:rsid w:val="00DB606E"/>
    <w:rsid w:val="00DB740D"/>
    <w:rsid w:val="00DC08FD"/>
    <w:rsid w:val="00DC3D32"/>
    <w:rsid w:val="00DC3E10"/>
    <w:rsid w:val="00DC7E97"/>
    <w:rsid w:val="00DD0D60"/>
    <w:rsid w:val="00DF047A"/>
    <w:rsid w:val="00DF50B6"/>
    <w:rsid w:val="00E00179"/>
    <w:rsid w:val="00E01AFC"/>
    <w:rsid w:val="00E01EF8"/>
    <w:rsid w:val="00E02F0D"/>
    <w:rsid w:val="00E052EA"/>
    <w:rsid w:val="00E066D9"/>
    <w:rsid w:val="00E11491"/>
    <w:rsid w:val="00E145AC"/>
    <w:rsid w:val="00E145DC"/>
    <w:rsid w:val="00E171D6"/>
    <w:rsid w:val="00E20444"/>
    <w:rsid w:val="00E21264"/>
    <w:rsid w:val="00E2251D"/>
    <w:rsid w:val="00E240B2"/>
    <w:rsid w:val="00E32497"/>
    <w:rsid w:val="00E35651"/>
    <w:rsid w:val="00E41ABB"/>
    <w:rsid w:val="00E55265"/>
    <w:rsid w:val="00E563AD"/>
    <w:rsid w:val="00E6199B"/>
    <w:rsid w:val="00E6323E"/>
    <w:rsid w:val="00E654AB"/>
    <w:rsid w:val="00E70BED"/>
    <w:rsid w:val="00E809A1"/>
    <w:rsid w:val="00E81089"/>
    <w:rsid w:val="00E84C94"/>
    <w:rsid w:val="00E86700"/>
    <w:rsid w:val="00E90016"/>
    <w:rsid w:val="00E94E51"/>
    <w:rsid w:val="00E95186"/>
    <w:rsid w:val="00E968EF"/>
    <w:rsid w:val="00EA399E"/>
    <w:rsid w:val="00EA6655"/>
    <w:rsid w:val="00EB5047"/>
    <w:rsid w:val="00EC1904"/>
    <w:rsid w:val="00EC4679"/>
    <w:rsid w:val="00EC5526"/>
    <w:rsid w:val="00ED4A8C"/>
    <w:rsid w:val="00EE7401"/>
    <w:rsid w:val="00EF2025"/>
    <w:rsid w:val="00EF2617"/>
    <w:rsid w:val="00EF7C04"/>
    <w:rsid w:val="00EF7F33"/>
    <w:rsid w:val="00F014BF"/>
    <w:rsid w:val="00F02D64"/>
    <w:rsid w:val="00F10392"/>
    <w:rsid w:val="00F10792"/>
    <w:rsid w:val="00F11635"/>
    <w:rsid w:val="00F1308D"/>
    <w:rsid w:val="00F13F15"/>
    <w:rsid w:val="00F140A3"/>
    <w:rsid w:val="00F15A09"/>
    <w:rsid w:val="00F169E4"/>
    <w:rsid w:val="00F21AD0"/>
    <w:rsid w:val="00F22169"/>
    <w:rsid w:val="00F24873"/>
    <w:rsid w:val="00F25CB9"/>
    <w:rsid w:val="00F2612E"/>
    <w:rsid w:val="00F31BCF"/>
    <w:rsid w:val="00F3235D"/>
    <w:rsid w:val="00F34776"/>
    <w:rsid w:val="00F40A58"/>
    <w:rsid w:val="00F51A90"/>
    <w:rsid w:val="00F627C1"/>
    <w:rsid w:val="00F70ADF"/>
    <w:rsid w:val="00F76BA0"/>
    <w:rsid w:val="00F808C9"/>
    <w:rsid w:val="00F82631"/>
    <w:rsid w:val="00F85163"/>
    <w:rsid w:val="00F85C1D"/>
    <w:rsid w:val="00F96D57"/>
    <w:rsid w:val="00FA2E80"/>
    <w:rsid w:val="00FA3E23"/>
    <w:rsid w:val="00FB089A"/>
    <w:rsid w:val="00FB3170"/>
    <w:rsid w:val="00FB52E5"/>
    <w:rsid w:val="00FC7A98"/>
    <w:rsid w:val="00FD13C3"/>
    <w:rsid w:val="00FD3140"/>
    <w:rsid w:val="00FD372C"/>
    <w:rsid w:val="00FD3BB1"/>
    <w:rsid w:val="00FD43C2"/>
    <w:rsid w:val="00FE30B3"/>
    <w:rsid w:val="00FE42D1"/>
    <w:rsid w:val="00FE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10555C69-7A02-4A5A-BB82-D3D2DD8C3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C427D0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427D0"/>
    <w:pPr>
      <w:keepNext/>
      <w:keepLines/>
      <w:spacing w:before="40" w:after="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427D0"/>
    <w:rPr>
      <w:rFonts w:ascii="Arial" w:eastAsiaTheme="majorEastAsia" w:hAnsi="Arial" w:cstheme="majorBidi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C427D0"/>
    <w:rPr>
      <w:rFonts w:ascii="Arial" w:eastAsiaTheme="majorEastAsia" w:hAnsi="Arial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paragraph" w:customStyle="1" w:styleId="B5">
    <w:name w:val="B5"/>
    <w:basedOn w:val="List5"/>
    <w:link w:val="B5Char"/>
    <w:rsid w:val="00C170BC"/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33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34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5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170BC"/>
  </w:style>
  <w:style w:type="numbering" w:customStyle="1" w:styleId="NoList2">
    <w:name w:val="No List2"/>
    <w:next w:val="NoList"/>
    <w:uiPriority w:val="99"/>
    <w:semiHidden/>
    <w:unhideWhenUsed/>
    <w:rsid w:val="00C170BC"/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170BC"/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170BC"/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170BC"/>
  </w:style>
  <w:style w:type="numbering" w:customStyle="1" w:styleId="NoList6">
    <w:name w:val="No List6"/>
    <w:next w:val="NoList"/>
    <w:semiHidden/>
    <w:unhideWhenUsed/>
    <w:rsid w:val="00C170BC"/>
  </w:style>
  <w:style w:type="numbering" w:customStyle="1" w:styleId="NoList7">
    <w:name w:val="No List7"/>
    <w:next w:val="NoList"/>
    <w:semiHidden/>
    <w:unhideWhenUsed/>
    <w:rsid w:val="00C170BC"/>
  </w:style>
  <w:style w:type="numbering" w:customStyle="1" w:styleId="NoList8">
    <w:name w:val="No List8"/>
    <w:next w:val="NoList"/>
    <w:uiPriority w:val="99"/>
    <w:semiHidden/>
    <w:unhideWhenUsed/>
    <w:rsid w:val="00C170BC"/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170BC"/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6F519B4-3386-45A3-A914-37318E2E7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882</TotalTime>
  <Pages>3</Pages>
  <Words>999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261</cp:revision>
  <dcterms:created xsi:type="dcterms:W3CDTF">2021-12-24T12:01:00Z</dcterms:created>
  <dcterms:modified xsi:type="dcterms:W3CDTF">2022-01-10T13:52:00Z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